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FD815" w14:textId="77777777" w:rsidR="00614497" w:rsidRPr="003434F3" w:rsidRDefault="002D54DD">
      <w:pPr>
        <w:spacing w:after="0" w:line="259" w:lineRule="auto"/>
        <w:ind w:left="5938" w:right="0"/>
        <w:jc w:val="left"/>
        <w:rPr>
          <w:sz w:val="28"/>
          <w:szCs w:val="28"/>
        </w:rPr>
      </w:pPr>
      <w:r w:rsidRPr="003434F3">
        <w:rPr>
          <w:noProof/>
          <w:sz w:val="28"/>
          <w:szCs w:val="28"/>
        </w:rPr>
        <w:drawing>
          <wp:inline distT="0" distB="0" distL="0" distR="0" wp14:anchorId="01887E11" wp14:editId="6C58F9A9">
            <wp:extent cx="2109216" cy="822960"/>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8"/>
                    <a:stretch>
                      <a:fillRect/>
                    </a:stretch>
                  </pic:blipFill>
                  <pic:spPr>
                    <a:xfrm>
                      <a:off x="0" y="0"/>
                      <a:ext cx="2109216" cy="822960"/>
                    </a:xfrm>
                    <a:prstGeom prst="rect">
                      <a:avLst/>
                    </a:prstGeom>
                  </pic:spPr>
                </pic:pic>
              </a:graphicData>
            </a:graphic>
          </wp:inline>
        </w:drawing>
      </w:r>
    </w:p>
    <w:p w14:paraId="20618E2C" w14:textId="77777777" w:rsidR="00614497" w:rsidRPr="003434F3" w:rsidRDefault="002D54DD">
      <w:pPr>
        <w:spacing w:after="378" w:line="259" w:lineRule="auto"/>
        <w:ind w:left="5938" w:right="1187"/>
        <w:jc w:val="right"/>
        <w:rPr>
          <w:sz w:val="28"/>
          <w:szCs w:val="28"/>
        </w:rPr>
      </w:pPr>
      <w:r w:rsidRPr="003434F3">
        <w:rPr>
          <w:sz w:val="28"/>
          <w:szCs w:val="28"/>
        </w:rPr>
        <w:t xml:space="preserve"> </w:t>
      </w:r>
    </w:p>
    <w:p w14:paraId="59980114" w14:textId="7A708584" w:rsidR="00614497" w:rsidRPr="003434F3" w:rsidRDefault="00614497">
      <w:pPr>
        <w:spacing w:after="0" w:line="259" w:lineRule="auto"/>
        <w:ind w:right="0"/>
        <w:jc w:val="left"/>
        <w:rPr>
          <w:sz w:val="28"/>
          <w:szCs w:val="28"/>
        </w:rPr>
      </w:pPr>
    </w:p>
    <w:p w14:paraId="376E46F7" w14:textId="77777777" w:rsidR="00614497" w:rsidRPr="003434F3" w:rsidRDefault="002D54DD" w:rsidP="00CB28E6">
      <w:pPr>
        <w:spacing w:after="0" w:line="259" w:lineRule="auto"/>
        <w:ind w:left="0" w:right="0"/>
        <w:jc w:val="left"/>
        <w:rPr>
          <w:sz w:val="28"/>
          <w:szCs w:val="28"/>
        </w:rPr>
      </w:pPr>
      <w:r w:rsidRPr="003434F3">
        <w:rPr>
          <w:sz w:val="28"/>
          <w:szCs w:val="28"/>
        </w:rPr>
        <w:t xml:space="preserve"> </w:t>
      </w:r>
    </w:p>
    <w:p w14:paraId="47ECDFC0" w14:textId="43A3B6EF" w:rsidR="00614497" w:rsidRPr="00303AA3" w:rsidRDefault="002D54DD" w:rsidP="003774CB">
      <w:pPr>
        <w:spacing w:after="0" w:line="259" w:lineRule="auto"/>
        <w:ind w:left="1245" w:right="0" w:hanging="10"/>
        <w:jc w:val="left"/>
        <w:rPr>
          <w:rFonts w:ascii="Trebuchet MS" w:hAnsi="Trebuchet MS"/>
          <w:b/>
          <w:bCs/>
          <w:sz w:val="28"/>
          <w:szCs w:val="28"/>
        </w:rPr>
      </w:pPr>
      <w:r w:rsidRPr="00303AA3">
        <w:rPr>
          <w:rFonts w:ascii="Trebuchet MS" w:hAnsi="Trebuchet MS"/>
          <w:b/>
          <w:bCs/>
          <w:sz w:val="28"/>
          <w:szCs w:val="28"/>
        </w:rPr>
        <w:t xml:space="preserve">Risk Management Strategy and </w:t>
      </w:r>
      <w:r w:rsidR="00AC687E" w:rsidRPr="00303AA3">
        <w:rPr>
          <w:rFonts w:ascii="Trebuchet MS" w:hAnsi="Trebuchet MS"/>
          <w:b/>
          <w:bCs/>
          <w:sz w:val="28"/>
          <w:szCs w:val="28"/>
        </w:rPr>
        <w:t xml:space="preserve">Policy </w:t>
      </w:r>
      <w:r w:rsidRPr="00303AA3">
        <w:rPr>
          <w:rFonts w:ascii="Trebuchet MS" w:hAnsi="Trebuchet MS"/>
          <w:b/>
          <w:bCs/>
          <w:sz w:val="28"/>
          <w:szCs w:val="28"/>
        </w:rPr>
        <w:t xml:space="preserve">Framework  </w:t>
      </w:r>
    </w:p>
    <w:p w14:paraId="6550A1C3" w14:textId="77777777" w:rsidR="00614497" w:rsidRPr="003434F3" w:rsidRDefault="002D54DD">
      <w:pPr>
        <w:spacing w:after="8" w:line="259" w:lineRule="auto"/>
        <w:ind w:right="0"/>
        <w:jc w:val="left"/>
        <w:rPr>
          <w:sz w:val="28"/>
          <w:szCs w:val="28"/>
        </w:rPr>
      </w:pPr>
      <w:r w:rsidRPr="003434F3">
        <w:rPr>
          <w:sz w:val="28"/>
          <w:szCs w:val="28"/>
        </w:rPr>
        <w:t xml:space="preserve"> </w:t>
      </w:r>
    </w:p>
    <w:p w14:paraId="615AADF3" w14:textId="77777777" w:rsidR="00614497" w:rsidRPr="003434F3" w:rsidRDefault="002D54DD">
      <w:pPr>
        <w:spacing w:after="0" w:line="259" w:lineRule="auto"/>
        <w:ind w:right="0"/>
        <w:jc w:val="left"/>
        <w:rPr>
          <w:sz w:val="28"/>
          <w:szCs w:val="28"/>
        </w:rPr>
      </w:pPr>
      <w:r w:rsidRPr="003434F3">
        <w:rPr>
          <w:sz w:val="28"/>
          <w:szCs w:val="28"/>
        </w:rPr>
        <w:t xml:space="preserve"> </w:t>
      </w:r>
    </w:p>
    <w:tbl>
      <w:tblPr>
        <w:tblStyle w:val="TableGrid"/>
        <w:tblW w:w="7728" w:type="dxa"/>
        <w:tblInd w:w="1214" w:type="dxa"/>
        <w:tblCellMar>
          <w:top w:w="64" w:type="dxa"/>
          <w:left w:w="2" w:type="dxa"/>
          <w:bottom w:w="6" w:type="dxa"/>
          <w:right w:w="20" w:type="dxa"/>
        </w:tblCellMar>
        <w:tblLook w:val="04A0" w:firstRow="1" w:lastRow="0" w:firstColumn="1" w:lastColumn="0" w:noHBand="0" w:noVBand="1"/>
      </w:tblPr>
      <w:tblGrid>
        <w:gridCol w:w="3871"/>
        <w:gridCol w:w="3857"/>
      </w:tblGrid>
      <w:tr w:rsidR="00614497" w:rsidRPr="00303AA3" w14:paraId="460A8BFE" w14:textId="77777777">
        <w:trPr>
          <w:trHeight w:val="497"/>
        </w:trPr>
        <w:tc>
          <w:tcPr>
            <w:tcW w:w="3871" w:type="dxa"/>
            <w:tcBorders>
              <w:top w:val="single" w:sz="4" w:space="0" w:color="000000"/>
              <w:left w:val="single" w:sz="4" w:space="0" w:color="000000"/>
              <w:bottom w:val="single" w:sz="4" w:space="0" w:color="000000"/>
              <w:right w:val="single" w:sz="4" w:space="0" w:color="000000"/>
            </w:tcBorders>
            <w:vAlign w:val="center"/>
          </w:tcPr>
          <w:p w14:paraId="6ED023A2" w14:textId="145EF0E4" w:rsidR="00614497" w:rsidRPr="00303AA3" w:rsidRDefault="00303AA3" w:rsidP="00303AA3">
            <w:pPr>
              <w:spacing w:after="0" w:line="259" w:lineRule="auto"/>
              <w:ind w:left="106" w:right="0"/>
              <w:jc w:val="left"/>
              <w:rPr>
                <w:rFonts w:ascii="Trebuchet MS" w:hAnsi="Trebuchet MS"/>
                <w:sz w:val="24"/>
              </w:rPr>
            </w:pPr>
            <w:r>
              <w:rPr>
                <w:rFonts w:ascii="Trebuchet MS" w:hAnsi="Trebuchet MS"/>
                <w:sz w:val="24"/>
              </w:rPr>
              <w:t>Date of last approval:</w:t>
            </w:r>
            <w:r w:rsidR="002D54DD" w:rsidRPr="00303AA3">
              <w:rPr>
                <w:rFonts w:ascii="Trebuchet MS" w:hAnsi="Trebuchet MS"/>
                <w:sz w:val="24"/>
              </w:rPr>
              <w:t xml:space="preserve">  </w:t>
            </w:r>
          </w:p>
        </w:tc>
        <w:tc>
          <w:tcPr>
            <w:tcW w:w="3857" w:type="dxa"/>
            <w:tcBorders>
              <w:top w:val="single" w:sz="4" w:space="0" w:color="000000"/>
              <w:left w:val="single" w:sz="4" w:space="0" w:color="000000"/>
              <w:bottom w:val="single" w:sz="4" w:space="0" w:color="000000"/>
              <w:right w:val="single" w:sz="4" w:space="0" w:color="000000"/>
            </w:tcBorders>
            <w:vAlign w:val="center"/>
          </w:tcPr>
          <w:p w14:paraId="41F3EE52" w14:textId="6C857864" w:rsidR="00614497" w:rsidRPr="00303AA3" w:rsidRDefault="00303AA3" w:rsidP="00303AA3">
            <w:pPr>
              <w:spacing w:after="0" w:line="259" w:lineRule="auto"/>
              <w:ind w:left="113" w:right="0"/>
              <w:jc w:val="left"/>
              <w:rPr>
                <w:rFonts w:ascii="Trebuchet MS" w:hAnsi="Trebuchet MS"/>
                <w:sz w:val="24"/>
              </w:rPr>
            </w:pPr>
            <w:r>
              <w:rPr>
                <w:rFonts w:ascii="Trebuchet MS" w:hAnsi="Trebuchet MS"/>
                <w:sz w:val="24"/>
              </w:rPr>
              <w:t>April 202</w:t>
            </w:r>
            <w:r w:rsidR="00100E69">
              <w:rPr>
                <w:rFonts w:ascii="Trebuchet MS" w:hAnsi="Trebuchet MS"/>
                <w:sz w:val="24"/>
              </w:rPr>
              <w:t>6</w:t>
            </w:r>
          </w:p>
        </w:tc>
      </w:tr>
      <w:tr w:rsidR="00614497" w:rsidRPr="00303AA3" w14:paraId="4FD9FED7" w14:textId="77777777">
        <w:trPr>
          <w:trHeight w:val="499"/>
        </w:trPr>
        <w:tc>
          <w:tcPr>
            <w:tcW w:w="3871" w:type="dxa"/>
            <w:tcBorders>
              <w:top w:val="single" w:sz="4" w:space="0" w:color="000000"/>
              <w:left w:val="single" w:sz="4" w:space="0" w:color="000000"/>
              <w:bottom w:val="single" w:sz="4" w:space="0" w:color="000000"/>
              <w:right w:val="single" w:sz="4" w:space="0" w:color="000000"/>
            </w:tcBorders>
            <w:vAlign w:val="center"/>
          </w:tcPr>
          <w:p w14:paraId="1DA95EB3" w14:textId="70293234" w:rsidR="00614497" w:rsidRPr="00303AA3" w:rsidRDefault="002D54DD" w:rsidP="00303AA3">
            <w:pPr>
              <w:spacing w:after="0" w:line="259" w:lineRule="auto"/>
              <w:ind w:left="106" w:right="0"/>
              <w:jc w:val="left"/>
              <w:rPr>
                <w:rFonts w:ascii="Trebuchet MS" w:hAnsi="Trebuchet MS"/>
                <w:sz w:val="24"/>
              </w:rPr>
            </w:pPr>
            <w:r w:rsidRPr="00303AA3">
              <w:rPr>
                <w:rFonts w:ascii="Trebuchet MS" w:hAnsi="Trebuchet MS"/>
                <w:sz w:val="24"/>
              </w:rPr>
              <w:t xml:space="preserve">Review </w:t>
            </w:r>
            <w:r w:rsidR="00303AA3">
              <w:rPr>
                <w:rFonts w:ascii="Trebuchet MS" w:hAnsi="Trebuchet MS"/>
                <w:sz w:val="24"/>
              </w:rPr>
              <w:t>of next review:</w:t>
            </w:r>
          </w:p>
        </w:tc>
        <w:tc>
          <w:tcPr>
            <w:tcW w:w="3857" w:type="dxa"/>
            <w:tcBorders>
              <w:top w:val="single" w:sz="4" w:space="0" w:color="000000"/>
              <w:left w:val="single" w:sz="4" w:space="0" w:color="000000"/>
              <w:bottom w:val="single" w:sz="4" w:space="0" w:color="000000"/>
              <w:right w:val="single" w:sz="4" w:space="0" w:color="000000"/>
            </w:tcBorders>
            <w:vAlign w:val="center"/>
          </w:tcPr>
          <w:p w14:paraId="05A2C130" w14:textId="448944CC" w:rsidR="00614497" w:rsidRPr="00303AA3" w:rsidRDefault="002D54DD" w:rsidP="00303AA3">
            <w:pPr>
              <w:spacing w:after="0" w:line="259" w:lineRule="auto"/>
              <w:ind w:left="113" w:right="0"/>
              <w:jc w:val="left"/>
              <w:rPr>
                <w:rFonts w:ascii="Trebuchet MS" w:hAnsi="Trebuchet MS"/>
                <w:sz w:val="24"/>
              </w:rPr>
            </w:pPr>
            <w:r w:rsidRPr="00303AA3">
              <w:rPr>
                <w:rFonts w:ascii="Trebuchet MS" w:hAnsi="Trebuchet MS"/>
                <w:sz w:val="24"/>
              </w:rPr>
              <w:t>April 202</w:t>
            </w:r>
            <w:r w:rsidR="00A626DD">
              <w:rPr>
                <w:rFonts w:ascii="Trebuchet MS" w:hAnsi="Trebuchet MS"/>
                <w:sz w:val="24"/>
              </w:rPr>
              <w:t>9</w:t>
            </w:r>
          </w:p>
        </w:tc>
      </w:tr>
      <w:tr w:rsidR="00614497" w:rsidRPr="00303AA3" w14:paraId="3B933CDC" w14:textId="77777777">
        <w:trPr>
          <w:trHeight w:val="1020"/>
        </w:trPr>
        <w:tc>
          <w:tcPr>
            <w:tcW w:w="3871" w:type="dxa"/>
            <w:tcBorders>
              <w:top w:val="single" w:sz="4" w:space="0" w:color="000000"/>
              <w:left w:val="single" w:sz="4" w:space="0" w:color="000000"/>
              <w:bottom w:val="single" w:sz="4" w:space="0" w:color="000000"/>
              <w:right w:val="single" w:sz="4" w:space="0" w:color="000000"/>
            </w:tcBorders>
          </w:tcPr>
          <w:p w14:paraId="791264FB" w14:textId="77777777" w:rsidR="00614497" w:rsidRPr="00303AA3" w:rsidRDefault="002D54DD" w:rsidP="00303AA3">
            <w:pPr>
              <w:spacing w:after="0" w:line="259" w:lineRule="auto"/>
              <w:ind w:left="106" w:right="0"/>
              <w:jc w:val="left"/>
              <w:rPr>
                <w:rFonts w:ascii="Trebuchet MS" w:hAnsi="Trebuchet MS"/>
                <w:sz w:val="24"/>
              </w:rPr>
            </w:pPr>
            <w:r w:rsidRPr="00303AA3">
              <w:rPr>
                <w:rFonts w:ascii="Trebuchet MS" w:hAnsi="Trebuchet MS"/>
                <w:sz w:val="24"/>
              </w:rPr>
              <w:t xml:space="preserve">Related Legislation/Applicable Section of Legislation </w:t>
            </w:r>
          </w:p>
        </w:tc>
        <w:tc>
          <w:tcPr>
            <w:tcW w:w="3857" w:type="dxa"/>
            <w:tcBorders>
              <w:top w:val="single" w:sz="4" w:space="0" w:color="000000"/>
              <w:left w:val="single" w:sz="4" w:space="0" w:color="000000"/>
              <w:bottom w:val="single" w:sz="4" w:space="0" w:color="000000"/>
              <w:right w:val="single" w:sz="4" w:space="0" w:color="000000"/>
            </w:tcBorders>
          </w:tcPr>
          <w:p w14:paraId="51B8DA15" w14:textId="12E26CD7" w:rsidR="00614497" w:rsidRPr="00303AA3" w:rsidRDefault="00232A67" w:rsidP="00303AA3">
            <w:pPr>
              <w:spacing w:after="0" w:line="259" w:lineRule="auto"/>
              <w:ind w:left="113" w:right="0"/>
              <w:jc w:val="left"/>
              <w:rPr>
                <w:rFonts w:ascii="Trebuchet MS" w:hAnsi="Trebuchet MS"/>
                <w:sz w:val="24"/>
              </w:rPr>
            </w:pPr>
            <w:r w:rsidRPr="00303AA3">
              <w:rPr>
                <w:rFonts w:ascii="Trebuchet MS" w:hAnsi="Trebuchet MS"/>
                <w:sz w:val="24"/>
              </w:rPr>
              <w:t>Local Government (Accounts and Audit) Regulations (Northern Ireland)</w:t>
            </w:r>
            <w:r w:rsidR="00303AA3">
              <w:rPr>
                <w:rFonts w:ascii="Trebuchet MS" w:hAnsi="Trebuchet MS"/>
                <w:sz w:val="24"/>
              </w:rPr>
              <w:t>,</w:t>
            </w:r>
            <w:r w:rsidRPr="00303AA3">
              <w:rPr>
                <w:rFonts w:ascii="Trebuchet MS" w:hAnsi="Trebuchet MS"/>
                <w:sz w:val="24"/>
              </w:rPr>
              <w:t xml:space="preserve"> 2015</w:t>
            </w:r>
          </w:p>
        </w:tc>
      </w:tr>
      <w:tr w:rsidR="00614497" w:rsidRPr="00303AA3" w14:paraId="0080ECBE" w14:textId="77777777" w:rsidTr="00303AA3">
        <w:trPr>
          <w:trHeight w:val="1056"/>
        </w:trPr>
        <w:tc>
          <w:tcPr>
            <w:tcW w:w="3871" w:type="dxa"/>
            <w:tcBorders>
              <w:top w:val="single" w:sz="4" w:space="0" w:color="000000"/>
              <w:left w:val="single" w:sz="4" w:space="0" w:color="000000"/>
              <w:bottom w:val="single" w:sz="4" w:space="0" w:color="000000"/>
              <w:right w:val="single" w:sz="4" w:space="0" w:color="000000"/>
            </w:tcBorders>
          </w:tcPr>
          <w:p w14:paraId="1A92869C" w14:textId="77777777" w:rsidR="00614497" w:rsidRPr="00303AA3" w:rsidRDefault="002D54DD" w:rsidP="00303AA3">
            <w:pPr>
              <w:spacing w:after="0" w:line="259" w:lineRule="auto"/>
              <w:ind w:left="106" w:right="0"/>
              <w:jc w:val="left"/>
              <w:rPr>
                <w:rFonts w:ascii="Trebuchet MS" w:hAnsi="Trebuchet MS"/>
                <w:sz w:val="24"/>
              </w:rPr>
            </w:pPr>
            <w:r w:rsidRPr="00303AA3">
              <w:rPr>
                <w:rFonts w:ascii="Trebuchet MS" w:hAnsi="Trebuchet MS"/>
                <w:sz w:val="24"/>
              </w:rPr>
              <w:t xml:space="preserve">Related Policies, Procedures, </w:t>
            </w:r>
          </w:p>
          <w:p w14:paraId="0242DB7A" w14:textId="77777777" w:rsidR="00614497" w:rsidRPr="00303AA3" w:rsidRDefault="002D54DD" w:rsidP="00303AA3">
            <w:pPr>
              <w:spacing w:after="0" w:line="259" w:lineRule="auto"/>
              <w:ind w:left="106" w:right="0"/>
              <w:jc w:val="left"/>
              <w:rPr>
                <w:rFonts w:ascii="Trebuchet MS" w:hAnsi="Trebuchet MS"/>
                <w:sz w:val="24"/>
              </w:rPr>
            </w:pPr>
            <w:r w:rsidRPr="00303AA3">
              <w:rPr>
                <w:rFonts w:ascii="Trebuchet MS" w:hAnsi="Trebuchet MS"/>
                <w:sz w:val="24"/>
              </w:rPr>
              <w:t xml:space="preserve">Guidelines, Standards, </w:t>
            </w:r>
          </w:p>
          <w:p w14:paraId="59EA91C3" w14:textId="77777777" w:rsidR="00614497" w:rsidRPr="00303AA3" w:rsidRDefault="002D54DD" w:rsidP="00303AA3">
            <w:pPr>
              <w:spacing w:after="0" w:line="259" w:lineRule="auto"/>
              <w:ind w:left="106" w:right="0"/>
              <w:jc w:val="left"/>
              <w:rPr>
                <w:rFonts w:ascii="Trebuchet MS" w:hAnsi="Trebuchet MS"/>
                <w:sz w:val="24"/>
              </w:rPr>
            </w:pPr>
            <w:r w:rsidRPr="00303AA3">
              <w:rPr>
                <w:rFonts w:ascii="Trebuchet MS" w:hAnsi="Trebuchet MS"/>
                <w:sz w:val="24"/>
              </w:rPr>
              <w:t xml:space="preserve">Frameworks </w:t>
            </w:r>
          </w:p>
        </w:tc>
        <w:tc>
          <w:tcPr>
            <w:tcW w:w="3857" w:type="dxa"/>
            <w:tcBorders>
              <w:top w:val="single" w:sz="4" w:space="0" w:color="000000"/>
              <w:left w:val="single" w:sz="4" w:space="0" w:color="000000"/>
              <w:bottom w:val="single" w:sz="4" w:space="0" w:color="000000"/>
              <w:right w:val="single" w:sz="4" w:space="0" w:color="000000"/>
            </w:tcBorders>
          </w:tcPr>
          <w:p w14:paraId="16E6D9C2" w14:textId="2AB0B1A4" w:rsidR="00614497" w:rsidRPr="00303AA3" w:rsidRDefault="00303AA3" w:rsidP="00303AA3">
            <w:pPr>
              <w:spacing w:after="0" w:line="259" w:lineRule="auto"/>
              <w:ind w:left="113" w:right="0"/>
              <w:jc w:val="left"/>
              <w:rPr>
                <w:rFonts w:ascii="Trebuchet MS" w:hAnsi="Trebuchet MS"/>
                <w:sz w:val="24"/>
              </w:rPr>
            </w:pPr>
            <w:r>
              <w:rPr>
                <w:rFonts w:ascii="Trebuchet MS" w:hAnsi="Trebuchet MS"/>
                <w:sz w:val="24"/>
              </w:rPr>
              <w:t xml:space="preserve">MEA </w:t>
            </w:r>
            <w:r w:rsidR="002D54DD" w:rsidRPr="00303AA3">
              <w:rPr>
                <w:rFonts w:ascii="Trebuchet MS" w:hAnsi="Trebuchet MS"/>
                <w:sz w:val="24"/>
              </w:rPr>
              <w:t xml:space="preserve">Risk Appetite Statement  </w:t>
            </w:r>
          </w:p>
          <w:p w14:paraId="313CB1E2" w14:textId="77777777" w:rsidR="00614497" w:rsidRPr="00303AA3" w:rsidRDefault="002D54DD" w:rsidP="00303AA3">
            <w:pPr>
              <w:spacing w:after="0" w:line="259" w:lineRule="auto"/>
              <w:ind w:left="113" w:right="0"/>
              <w:jc w:val="left"/>
              <w:rPr>
                <w:rFonts w:ascii="Trebuchet MS" w:hAnsi="Trebuchet MS"/>
                <w:sz w:val="24"/>
              </w:rPr>
            </w:pPr>
            <w:r w:rsidRPr="00303AA3">
              <w:rPr>
                <w:rFonts w:ascii="Trebuchet MS" w:hAnsi="Trebuchet MS"/>
                <w:sz w:val="24"/>
              </w:rPr>
              <w:t xml:space="preserve">HM Treasury Orange Book 2023 </w:t>
            </w:r>
          </w:p>
        </w:tc>
      </w:tr>
      <w:tr w:rsidR="00303AA3" w:rsidRPr="00303AA3" w14:paraId="1209E928" w14:textId="77777777" w:rsidTr="00303AA3">
        <w:trPr>
          <w:trHeight w:val="820"/>
        </w:trPr>
        <w:tc>
          <w:tcPr>
            <w:tcW w:w="3871" w:type="dxa"/>
            <w:tcBorders>
              <w:top w:val="single" w:sz="4" w:space="0" w:color="000000"/>
              <w:left w:val="single" w:sz="4" w:space="0" w:color="000000"/>
              <w:bottom w:val="single" w:sz="4" w:space="0" w:color="000000"/>
              <w:right w:val="single" w:sz="4" w:space="0" w:color="000000"/>
            </w:tcBorders>
          </w:tcPr>
          <w:p w14:paraId="5CFF58CA" w14:textId="51092DCD" w:rsidR="00303AA3" w:rsidRPr="00303AA3" w:rsidRDefault="00303AA3" w:rsidP="00303AA3">
            <w:pPr>
              <w:spacing w:after="0" w:line="259" w:lineRule="auto"/>
              <w:ind w:left="106" w:right="0"/>
              <w:jc w:val="left"/>
              <w:rPr>
                <w:rFonts w:ascii="Trebuchet MS" w:hAnsi="Trebuchet MS"/>
                <w:sz w:val="24"/>
              </w:rPr>
            </w:pPr>
            <w:r w:rsidRPr="00303AA3">
              <w:rPr>
                <w:rFonts w:ascii="Trebuchet MS" w:hAnsi="Trebuchet MS"/>
                <w:sz w:val="24"/>
              </w:rPr>
              <w:t>Policy Lead (Name/Position)</w:t>
            </w:r>
          </w:p>
        </w:tc>
        <w:tc>
          <w:tcPr>
            <w:tcW w:w="3857" w:type="dxa"/>
            <w:tcBorders>
              <w:top w:val="single" w:sz="4" w:space="0" w:color="000000"/>
              <w:left w:val="single" w:sz="4" w:space="0" w:color="000000"/>
              <w:bottom w:val="single" w:sz="4" w:space="0" w:color="000000"/>
              <w:right w:val="single" w:sz="4" w:space="0" w:color="000000"/>
            </w:tcBorders>
          </w:tcPr>
          <w:p w14:paraId="4AFE1F77" w14:textId="3637B51F" w:rsidR="00303AA3" w:rsidRDefault="00303AA3" w:rsidP="00303AA3">
            <w:pPr>
              <w:spacing w:after="0" w:line="259" w:lineRule="auto"/>
              <w:ind w:left="113" w:right="0"/>
              <w:jc w:val="left"/>
              <w:rPr>
                <w:rFonts w:ascii="Trebuchet MS" w:hAnsi="Trebuchet MS"/>
                <w:sz w:val="24"/>
              </w:rPr>
            </w:pPr>
            <w:r w:rsidRPr="00303AA3">
              <w:rPr>
                <w:rFonts w:ascii="Trebuchet MS" w:hAnsi="Trebuchet MS"/>
                <w:sz w:val="24"/>
              </w:rPr>
              <w:t xml:space="preserve">Laureen Donnan </w:t>
            </w:r>
            <w:r>
              <w:rPr>
                <w:rFonts w:ascii="Trebuchet MS" w:hAnsi="Trebuchet MS"/>
                <w:sz w:val="24"/>
              </w:rPr>
              <w:t xml:space="preserve">- </w:t>
            </w:r>
            <w:r w:rsidRPr="00303AA3">
              <w:rPr>
                <w:rFonts w:ascii="Trebuchet MS" w:hAnsi="Trebuchet MS"/>
                <w:sz w:val="24"/>
              </w:rPr>
              <w:t xml:space="preserve">Interim Director Corporate and Support Services  </w:t>
            </w:r>
          </w:p>
        </w:tc>
      </w:tr>
      <w:tr w:rsidR="00887CE5" w:rsidRPr="00303AA3" w14:paraId="7DDAE93A" w14:textId="77777777" w:rsidTr="00887CE5">
        <w:trPr>
          <w:trHeight w:val="432"/>
        </w:trPr>
        <w:tc>
          <w:tcPr>
            <w:tcW w:w="3871" w:type="dxa"/>
            <w:tcBorders>
              <w:top w:val="single" w:sz="4" w:space="0" w:color="000000"/>
              <w:left w:val="single" w:sz="4" w:space="0" w:color="000000"/>
              <w:bottom w:val="single" w:sz="4" w:space="0" w:color="000000"/>
              <w:right w:val="single" w:sz="4" w:space="0" w:color="000000"/>
            </w:tcBorders>
          </w:tcPr>
          <w:p w14:paraId="2F38FE00" w14:textId="5305CB57" w:rsidR="00887CE5" w:rsidRPr="00303AA3" w:rsidRDefault="00887CE5" w:rsidP="00303AA3">
            <w:pPr>
              <w:spacing w:after="0" w:line="259" w:lineRule="auto"/>
              <w:ind w:left="106" w:right="0"/>
              <w:jc w:val="left"/>
              <w:rPr>
                <w:rFonts w:ascii="Trebuchet MS" w:hAnsi="Trebuchet MS"/>
                <w:sz w:val="24"/>
              </w:rPr>
            </w:pPr>
            <w:r>
              <w:rPr>
                <w:rFonts w:ascii="Trebuchet MS" w:hAnsi="Trebuchet MS"/>
                <w:sz w:val="24"/>
              </w:rPr>
              <w:t>Sponsor Directorate</w:t>
            </w:r>
          </w:p>
        </w:tc>
        <w:tc>
          <w:tcPr>
            <w:tcW w:w="3857" w:type="dxa"/>
            <w:tcBorders>
              <w:top w:val="single" w:sz="4" w:space="0" w:color="000000"/>
              <w:left w:val="single" w:sz="4" w:space="0" w:color="000000"/>
              <w:bottom w:val="single" w:sz="4" w:space="0" w:color="000000"/>
              <w:right w:val="single" w:sz="4" w:space="0" w:color="000000"/>
            </w:tcBorders>
          </w:tcPr>
          <w:p w14:paraId="38750F5B" w14:textId="16420B42" w:rsidR="00887CE5" w:rsidRPr="00303AA3" w:rsidRDefault="00887CE5" w:rsidP="00303AA3">
            <w:pPr>
              <w:spacing w:after="0" w:line="259" w:lineRule="auto"/>
              <w:ind w:left="113" w:right="0"/>
              <w:jc w:val="left"/>
              <w:rPr>
                <w:rFonts w:ascii="Trebuchet MS" w:hAnsi="Trebuchet MS"/>
                <w:sz w:val="24"/>
              </w:rPr>
            </w:pPr>
            <w:r>
              <w:rPr>
                <w:rFonts w:ascii="Trebuchet MS" w:hAnsi="Trebuchet MS"/>
                <w:sz w:val="24"/>
              </w:rPr>
              <w:t>Corporate &amp; Support Services</w:t>
            </w:r>
          </w:p>
        </w:tc>
      </w:tr>
      <w:tr w:rsidR="00614497" w:rsidRPr="00303AA3" w14:paraId="0C74D7BA" w14:textId="77777777">
        <w:trPr>
          <w:trHeight w:val="494"/>
        </w:trPr>
        <w:tc>
          <w:tcPr>
            <w:tcW w:w="3871" w:type="dxa"/>
            <w:tcBorders>
              <w:top w:val="single" w:sz="4" w:space="0" w:color="000000"/>
              <w:left w:val="single" w:sz="4" w:space="0" w:color="000000"/>
              <w:bottom w:val="single" w:sz="4" w:space="0" w:color="000000"/>
              <w:right w:val="single" w:sz="4" w:space="0" w:color="000000"/>
            </w:tcBorders>
            <w:vAlign w:val="center"/>
          </w:tcPr>
          <w:p w14:paraId="555AFE2D" w14:textId="7D072D3C" w:rsidR="00614497" w:rsidRPr="00303AA3" w:rsidRDefault="002D54DD" w:rsidP="00303AA3">
            <w:pPr>
              <w:spacing w:after="0" w:line="259" w:lineRule="auto"/>
              <w:ind w:left="106" w:right="0"/>
              <w:jc w:val="left"/>
              <w:rPr>
                <w:rFonts w:ascii="Trebuchet MS" w:hAnsi="Trebuchet MS"/>
                <w:sz w:val="24"/>
              </w:rPr>
            </w:pPr>
            <w:r w:rsidRPr="00303AA3">
              <w:rPr>
                <w:rFonts w:ascii="Trebuchet MS" w:hAnsi="Trebuchet MS"/>
                <w:sz w:val="24"/>
              </w:rPr>
              <w:t xml:space="preserve">Version </w:t>
            </w:r>
            <w:r w:rsidR="00DD6856">
              <w:rPr>
                <w:rFonts w:ascii="Trebuchet MS" w:hAnsi="Trebuchet MS"/>
                <w:sz w:val="24"/>
              </w:rPr>
              <w:t>Control</w:t>
            </w:r>
          </w:p>
        </w:tc>
        <w:tc>
          <w:tcPr>
            <w:tcW w:w="3857" w:type="dxa"/>
            <w:tcBorders>
              <w:top w:val="single" w:sz="4" w:space="0" w:color="000000"/>
              <w:left w:val="single" w:sz="4" w:space="0" w:color="000000"/>
              <w:bottom w:val="single" w:sz="4" w:space="0" w:color="000000"/>
              <w:right w:val="single" w:sz="4" w:space="0" w:color="000000"/>
            </w:tcBorders>
            <w:vAlign w:val="center"/>
          </w:tcPr>
          <w:p w14:paraId="1ED5D5B9" w14:textId="41E53B4B" w:rsidR="00614497" w:rsidRPr="00303AA3" w:rsidRDefault="002D54DD" w:rsidP="00303AA3">
            <w:pPr>
              <w:spacing w:after="0" w:line="259" w:lineRule="auto"/>
              <w:ind w:left="113" w:right="0"/>
              <w:jc w:val="left"/>
              <w:rPr>
                <w:rFonts w:ascii="Trebuchet MS" w:hAnsi="Trebuchet MS"/>
                <w:sz w:val="24"/>
              </w:rPr>
            </w:pPr>
            <w:r w:rsidRPr="00887CE5">
              <w:rPr>
                <w:rFonts w:ascii="Trebuchet MS" w:hAnsi="Trebuchet MS"/>
                <w:color w:val="auto"/>
                <w:sz w:val="24"/>
              </w:rPr>
              <w:t>3.</w:t>
            </w:r>
            <w:r w:rsidR="00522F76">
              <w:rPr>
                <w:rFonts w:ascii="Trebuchet MS" w:hAnsi="Trebuchet MS"/>
                <w:color w:val="auto"/>
                <w:sz w:val="24"/>
              </w:rPr>
              <w:t>2</w:t>
            </w:r>
          </w:p>
        </w:tc>
      </w:tr>
      <w:tr w:rsidR="00614497" w:rsidRPr="00303AA3" w14:paraId="4A54F343" w14:textId="77777777">
        <w:trPr>
          <w:trHeight w:val="497"/>
        </w:trPr>
        <w:tc>
          <w:tcPr>
            <w:tcW w:w="3871" w:type="dxa"/>
            <w:tcBorders>
              <w:top w:val="single" w:sz="4" w:space="0" w:color="000000"/>
              <w:left w:val="single" w:sz="4" w:space="0" w:color="000000"/>
              <w:bottom w:val="single" w:sz="4" w:space="0" w:color="000000"/>
              <w:right w:val="single" w:sz="4" w:space="0" w:color="000000"/>
            </w:tcBorders>
            <w:vAlign w:val="center"/>
          </w:tcPr>
          <w:p w14:paraId="7984B2EA" w14:textId="77777777" w:rsidR="00614497" w:rsidRPr="00303AA3" w:rsidRDefault="002D54DD" w:rsidP="00303AA3">
            <w:pPr>
              <w:spacing w:after="0" w:line="259" w:lineRule="auto"/>
              <w:ind w:left="106" w:right="0"/>
              <w:jc w:val="left"/>
              <w:rPr>
                <w:rFonts w:ascii="Trebuchet MS" w:hAnsi="Trebuchet MS"/>
                <w:sz w:val="24"/>
              </w:rPr>
            </w:pPr>
            <w:r w:rsidRPr="00303AA3">
              <w:rPr>
                <w:rFonts w:ascii="Trebuchet MS" w:hAnsi="Trebuchet MS"/>
                <w:sz w:val="24"/>
              </w:rPr>
              <w:t xml:space="preserve">Authorisation  </w:t>
            </w:r>
          </w:p>
        </w:tc>
        <w:tc>
          <w:tcPr>
            <w:tcW w:w="3857" w:type="dxa"/>
            <w:tcBorders>
              <w:top w:val="single" w:sz="4" w:space="0" w:color="000000"/>
              <w:left w:val="single" w:sz="4" w:space="0" w:color="000000"/>
              <w:bottom w:val="single" w:sz="4" w:space="0" w:color="000000"/>
              <w:right w:val="single" w:sz="4" w:space="0" w:color="000000"/>
            </w:tcBorders>
            <w:vAlign w:val="center"/>
          </w:tcPr>
          <w:p w14:paraId="72D0AB9F" w14:textId="1DC15819" w:rsidR="00614497" w:rsidRPr="00303AA3" w:rsidRDefault="00364AA3" w:rsidP="00303AA3">
            <w:pPr>
              <w:spacing w:after="0" w:line="259" w:lineRule="auto"/>
              <w:ind w:left="113" w:right="0"/>
              <w:jc w:val="left"/>
              <w:rPr>
                <w:rFonts w:ascii="Trebuchet MS" w:hAnsi="Trebuchet MS"/>
                <w:sz w:val="24"/>
              </w:rPr>
            </w:pPr>
            <w:r w:rsidRPr="00303AA3">
              <w:rPr>
                <w:rFonts w:ascii="Trebuchet MS" w:hAnsi="Trebuchet MS"/>
                <w:sz w:val="24"/>
              </w:rPr>
              <w:t>CRPG</w:t>
            </w:r>
            <w:r w:rsidR="004C3E14">
              <w:rPr>
                <w:rFonts w:ascii="Trebuchet MS" w:hAnsi="Trebuchet MS"/>
                <w:sz w:val="24"/>
              </w:rPr>
              <w:t xml:space="preserve"> Committee</w:t>
            </w:r>
          </w:p>
        </w:tc>
      </w:tr>
    </w:tbl>
    <w:p w14:paraId="78B39D1F" w14:textId="6287F1DB" w:rsidR="00637D4C" w:rsidRDefault="00637D4C" w:rsidP="00887CE5">
      <w:pPr>
        <w:spacing w:after="1" w:line="259" w:lineRule="auto"/>
        <w:ind w:left="0" w:right="0"/>
        <w:jc w:val="left"/>
        <w:rPr>
          <w:rFonts w:ascii="Trebuchet MS" w:hAnsi="Trebuchet MS"/>
          <w:sz w:val="24"/>
        </w:rPr>
      </w:pPr>
    </w:p>
    <w:p w14:paraId="6B8C2194" w14:textId="77777777" w:rsidR="00522F76" w:rsidRPr="00522F76" w:rsidRDefault="00637D4C" w:rsidP="00522F76">
      <w:pPr>
        <w:rPr>
          <w:rFonts w:ascii="Trebuchet MS" w:hAnsi="Trebuchet MS"/>
          <w:b/>
          <w:bCs/>
          <w:sz w:val="24"/>
        </w:rPr>
      </w:pPr>
      <w:r>
        <w:br w:type="page"/>
      </w:r>
      <w:r w:rsidR="00522F76" w:rsidRPr="00522F76">
        <w:rPr>
          <w:rFonts w:ascii="Trebuchet MS" w:hAnsi="Trebuchet MS"/>
          <w:sz w:val="24"/>
        </w:rPr>
        <w:lastRenderedPageBreak/>
        <w:t>Revision</w:t>
      </w:r>
      <w:r w:rsidR="00522F76" w:rsidRPr="00522F76">
        <w:rPr>
          <w:rFonts w:ascii="Trebuchet MS" w:hAnsi="Trebuchet MS"/>
          <w:spacing w:val="-11"/>
          <w:sz w:val="24"/>
        </w:rPr>
        <w:t xml:space="preserve"> </w:t>
      </w:r>
      <w:r w:rsidR="00522F76" w:rsidRPr="00522F76">
        <w:rPr>
          <w:rFonts w:ascii="Trebuchet MS" w:hAnsi="Trebuchet MS"/>
          <w:sz w:val="24"/>
        </w:rPr>
        <w:t>record</w:t>
      </w:r>
    </w:p>
    <w:p w14:paraId="79F12A97" w14:textId="77777777" w:rsidR="00522F76" w:rsidRDefault="00522F76" w:rsidP="00522F76">
      <w:pPr>
        <w:rPr>
          <w:rFonts w:ascii="Trebuchet MS" w:eastAsia="Trebuchet MS" w:hAnsi="Trebuchet MS" w:cs="Trebuchet MS"/>
          <w:b/>
          <w:bCs/>
          <w:sz w:val="20"/>
          <w:szCs w:val="20"/>
        </w:rPr>
      </w:pPr>
    </w:p>
    <w:p w14:paraId="33FBDE90" w14:textId="77777777" w:rsidR="00522F76" w:rsidRDefault="00522F76" w:rsidP="00522F76">
      <w:pPr>
        <w:rPr>
          <w:rFonts w:ascii="Trebuchet MS" w:eastAsia="Trebuchet MS" w:hAnsi="Trebuchet MS" w:cs="Trebuchet MS"/>
          <w:b/>
          <w:bCs/>
          <w:sz w:val="20"/>
          <w:szCs w:val="20"/>
        </w:rPr>
      </w:pPr>
    </w:p>
    <w:p w14:paraId="60960FF4" w14:textId="77777777" w:rsidR="00522F76" w:rsidRDefault="00522F76" w:rsidP="00522F76">
      <w:pPr>
        <w:spacing w:before="7"/>
        <w:rPr>
          <w:rFonts w:ascii="Trebuchet MS" w:eastAsia="Trebuchet MS" w:hAnsi="Trebuchet MS" w:cs="Trebuchet MS"/>
          <w:b/>
          <w:bCs/>
          <w:sz w:val="12"/>
          <w:szCs w:val="12"/>
        </w:rPr>
      </w:pPr>
    </w:p>
    <w:tbl>
      <w:tblPr>
        <w:tblStyle w:val="TableNormal1"/>
        <w:tblW w:w="0" w:type="auto"/>
        <w:tblInd w:w="98" w:type="dxa"/>
        <w:tblLayout w:type="fixed"/>
        <w:tblLook w:val="01E0" w:firstRow="1" w:lastRow="1" w:firstColumn="1" w:lastColumn="1" w:noHBand="0" w:noVBand="0"/>
      </w:tblPr>
      <w:tblGrid>
        <w:gridCol w:w="1906"/>
        <w:gridCol w:w="2119"/>
        <w:gridCol w:w="4992"/>
      </w:tblGrid>
      <w:tr w:rsidR="00522F76" w14:paraId="2A2A36BF" w14:textId="77777777" w:rsidTr="00AF2053">
        <w:trPr>
          <w:trHeight w:hRule="exact" w:val="528"/>
        </w:trPr>
        <w:tc>
          <w:tcPr>
            <w:tcW w:w="1906" w:type="dxa"/>
            <w:tcBorders>
              <w:top w:val="single" w:sz="5" w:space="0" w:color="000000"/>
              <w:left w:val="single" w:sz="5" w:space="0" w:color="000000"/>
              <w:bottom w:val="single" w:sz="5" w:space="0" w:color="000000"/>
              <w:right w:val="single" w:sz="5" w:space="0" w:color="000000"/>
            </w:tcBorders>
          </w:tcPr>
          <w:p w14:paraId="77EEF514" w14:textId="77777777" w:rsidR="00522F76" w:rsidRDefault="00522F76" w:rsidP="00AF2053">
            <w:pPr>
              <w:pStyle w:val="TableParagraph"/>
              <w:spacing w:before="107"/>
              <w:ind w:left="102"/>
              <w:rPr>
                <w:rFonts w:ascii="Trebuchet MS" w:eastAsia="Trebuchet MS" w:hAnsi="Trebuchet MS" w:cs="Trebuchet MS"/>
                <w:sz w:val="24"/>
                <w:szCs w:val="24"/>
              </w:rPr>
            </w:pPr>
            <w:r>
              <w:rPr>
                <w:rFonts w:ascii="Trebuchet MS"/>
                <w:b/>
                <w:spacing w:val="-1"/>
                <w:sz w:val="24"/>
              </w:rPr>
              <w:t>Date</w:t>
            </w:r>
          </w:p>
        </w:tc>
        <w:tc>
          <w:tcPr>
            <w:tcW w:w="2119" w:type="dxa"/>
            <w:tcBorders>
              <w:top w:val="single" w:sz="5" w:space="0" w:color="000000"/>
              <w:left w:val="single" w:sz="5" w:space="0" w:color="000000"/>
              <w:bottom w:val="single" w:sz="5" w:space="0" w:color="000000"/>
              <w:right w:val="single" w:sz="5" w:space="0" w:color="000000"/>
            </w:tcBorders>
          </w:tcPr>
          <w:p w14:paraId="253D009F" w14:textId="77777777" w:rsidR="00522F76" w:rsidRDefault="00522F76" w:rsidP="00AF2053">
            <w:pPr>
              <w:pStyle w:val="TableParagraph"/>
              <w:spacing w:before="107"/>
              <w:ind w:left="102"/>
              <w:rPr>
                <w:rFonts w:ascii="Trebuchet MS" w:eastAsia="Trebuchet MS" w:hAnsi="Trebuchet MS" w:cs="Trebuchet MS"/>
                <w:sz w:val="24"/>
                <w:szCs w:val="24"/>
              </w:rPr>
            </w:pPr>
            <w:r>
              <w:rPr>
                <w:rFonts w:ascii="Trebuchet MS"/>
                <w:b/>
                <w:spacing w:val="-1"/>
                <w:sz w:val="24"/>
              </w:rPr>
              <w:t>Version</w:t>
            </w:r>
          </w:p>
        </w:tc>
        <w:tc>
          <w:tcPr>
            <w:tcW w:w="4992" w:type="dxa"/>
            <w:tcBorders>
              <w:top w:val="single" w:sz="5" w:space="0" w:color="000000"/>
              <w:left w:val="single" w:sz="5" w:space="0" w:color="000000"/>
              <w:bottom w:val="single" w:sz="5" w:space="0" w:color="000000"/>
              <w:right w:val="single" w:sz="5" w:space="0" w:color="000000"/>
            </w:tcBorders>
          </w:tcPr>
          <w:p w14:paraId="304D8D15" w14:textId="77777777" w:rsidR="00522F76" w:rsidRDefault="00522F76" w:rsidP="00AF2053">
            <w:pPr>
              <w:pStyle w:val="TableParagraph"/>
              <w:spacing w:before="107"/>
              <w:ind w:left="102"/>
              <w:rPr>
                <w:rFonts w:ascii="Trebuchet MS" w:eastAsia="Trebuchet MS" w:hAnsi="Trebuchet MS" w:cs="Trebuchet MS"/>
                <w:sz w:val="24"/>
                <w:szCs w:val="24"/>
              </w:rPr>
            </w:pPr>
            <w:r>
              <w:rPr>
                <w:rFonts w:ascii="Trebuchet MS"/>
                <w:b/>
                <w:spacing w:val="-1"/>
                <w:sz w:val="24"/>
              </w:rPr>
              <w:t>Revision</w:t>
            </w:r>
            <w:r>
              <w:rPr>
                <w:rFonts w:ascii="Trebuchet MS"/>
                <w:b/>
                <w:spacing w:val="-12"/>
                <w:sz w:val="24"/>
              </w:rPr>
              <w:t xml:space="preserve"> </w:t>
            </w:r>
            <w:r>
              <w:rPr>
                <w:rFonts w:ascii="Trebuchet MS"/>
                <w:b/>
                <w:spacing w:val="-1"/>
                <w:sz w:val="24"/>
              </w:rPr>
              <w:t>Description</w:t>
            </w:r>
          </w:p>
        </w:tc>
      </w:tr>
      <w:tr w:rsidR="009B373C" w14:paraId="39B0C7D1" w14:textId="77777777" w:rsidTr="00522F76">
        <w:trPr>
          <w:trHeight w:hRule="exact" w:val="1187"/>
        </w:trPr>
        <w:tc>
          <w:tcPr>
            <w:tcW w:w="1906" w:type="dxa"/>
            <w:tcBorders>
              <w:top w:val="single" w:sz="5" w:space="0" w:color="000000"/>
              <w:left w:val="single" w:sz="5" w:space="0" w:color="000000"/>
              <w:bottom w:val="single" w:sz="5" w:space="0" w:color="000000"/>
              <w:right w:val="single" w:sz="5" w:space="0" w:color="000000"/>
            </w:tcBorders>
          </w:tcPr>
          <w:p w14:paraId="7D3CC306" w14:textId="77777777" w:rsidR="009B373C" w:rsidRDefault="009B373C" w:rsidP="00AF2053">
            <w:pPr>
              <w:pStyle w:val="TableParagraph"/>
              <w:spacing w:before="107"/>
              <w:ind w:left="102"/>
              <w:rPr>
                <w:rFonts w:ascii="Trebuchet MS"/>
                <w:sz w:val="24"/>
              </w:rPr>
            </w:pPr>
          </w:p>
        </w:tc>
        <w:tc>
          <w:tcPr>
            <w:tcW w:w="2119" w:type="dxa"/>
            <w:tcBorders>
              <w:top w:val="single" w:sz="5" w:space="0" w:color="000000"/>
              <w:left w:val="single" w:sz="5" w:space="0" w:color="000000"/>
              <w:bottom w:val="single" w:sz="5" w:space="0" w:color="000000"/>
              <w:right w:val="single" w:sz="5" w:space="0" w:color="000000"/>
            </w:tcBorders>
          </w:tcPr>
          <w:p w14:paraId="1F12BDFC" w14:textId="4B0C1E8A" w:rsidR="009B373C" w:rsidRDefault="009B373C" w:rsidP="00AF2053">
            <w:pPr>
              <w:pStyle w:val="TableParagraph"/>
              <w:spacing w:before="107"/>
              <w:ind w:left="102"/>
              <w:rPr>
                <w:rFonts w:ascii="Trebuchet MS"/>
                <w:spacing w:val="-1"/>
                <w:sz w:val="24"/>
              </w:rPr>
            </w:pPr>
            <w:r>
              <w:rPr>
                <w:rFonts w:ascii="Trebuchet MS"/>
                <w:spacing w:val="-1"/>
                <w:sz w:val="24"/>
              </w:rPr>
              <w:t xml:space="preserve">Annual revisions previously </w:t>
            </w:r>
          </w:p>
        </w:tc>
        <w:tc>
          <w:tcPr>
            <w:tcW w:w="4992" w:type="dxa"/>
            <w:tcBorders>
              <w:top w:val="single" w:sz="5" w:space="0" w:color="000000"/>
              <w:left w:val="single" w:sz="5" w:space="0" w:color="000000"/>
              <w:bottom w:val="single" w:sz="5" w:space="0" w:color="000000"/>
              <w:right w:val="single" w:sz="5" w:space="0" w:color="000000"/>
            </w:tcBorders>
          </w:tcPr>
          <w:p w14:paraId="2D0F2951" w14:textId="77777777" w:rsidR="009B373C" w:rsidRDefault="009B373C" w:rsidP="00AF2053">
            <w:pPr>
              <w:pStyle w:val="TableParagraph"/>
              <w:spacing w:before="107"/>
              <w:ind w:left="102"/>
              <w:rPr>
                <w:rFonts w:ascii="Trebuchet MS"/>
                <w:spacing w:val="-1"/>
                <w:sz w:val="24"/>
              </w:rPr>
            </w:pPr>
          </w:p>
        </w:tc>
      </w:tr>
      <w:tr w:rsidR="00522F76" w14:paraId="7C11572D" w14:textId="77777777" w:rsidTr="00522F76">
        <w:trPr>
          <w:trHeight w:hRule="exact" w:val="1187"/>
        </w:trPr>
        <w:tc>
          <w:tcPr>
            <w:tcW w:w="1906" w:type="dxa"/>
            <w:tcBorders>
              <w:top w:val="single" w:sz="5" w:space="0" w:color="000000"/>
              <w:left w:val="single" w:sz="5" w:space="0" w:color="000000"/>
              <w:bottom w:val="single" w:sz="5" w:space="0" w:color="000000"/>
              <w:right w:val="single" w:sz="5" w:space="0" w:color="000000"/>
            </w:tcBorders>
          </w:tcPr>
          <w:p w14:paraId="3083083E" w14:textId="131E3092" w:rsidR="00522F76" w:rsidRDefault="00522F76" w:rsidP="00AF2053">
            <w:pPr>
              <w:pStyle w:val="TableParagraph"/>
              <w:spacing w:before="107"/>
              <w:ind w:left="102"/>
              <w:rPr>
                <w:rFonts w:ascii="Trebuchet MS" w:eastAsia="Trebuchet MS" w:hAnsi="Trebuchet MS" w:cs="Trebuchet MS"/>
                <w:sz w:val="24"/>
                <w:szCs w:val="24"/>
              </w:rPr>
            </w:pPr>
            <w:r>
              <w:rPr>
                <w:rFonts w:ascii="Trebuchet MS"/>
                <w:sz w:val="24"/>
              </w:rPr>
              <w:t xml:space="preserve">Apr </w:t>
            </w:r>
            <w:r>
              <w:rPr>
                <w:rFonts w:ascii="Trebuchet MS"/>
                <w:spacing w:val="-2"/>
                <w:sz w:val="24"/>
              </w:rPr>
              <w:t xml:space="preserve"> 2025</w:t>
            </w:r>
          </w:p>
        </w:tc>
        <w:tc>
          <w:tcPr>
            <w:tcW w:w="2119" w:type="dxa"/>
            <w:tcBorders>
              <w:top w:val="single" w:sz="5" w:space="0" w:color="000000"/>
              <w:left w:val="single" w:sz="5" w:space="0" w:color="000000"/>
              <w:bottom w:val="single" w:sz="5" w:space="0" w:color="000000"/>
              <w:right w:val="single" w:sz="5" w:space="0" w:color="000000"/>
            </w:tcBorders>
          </w:tcPr>
          <w:p w14:paraId="2DDFF79C" w14:textId="47D07C9F" w:rsidR="00522F76" w:rsidRDefault="00522F76" w:rsidP="00AF2053">
            <w:pPr>
              <w:pStyle w:val="TableParagraph"/>
              <w:spacing w:before="107"/>
              <w:ind w:left="102"/>
              <w:rPr>
                <w:rFonts w:ascii="Trebuchet MS" w:eastAsia="Trebuchet MS" w:hAnsi="Trebuchet MS" w:cs="Trebuchet MS"/>
                <w:sz w:val="24"/>
                <w:szCs w:val="24"/>
              </w:rPr>
            </w:pPr>
            <w:r>
              <w:rPr>
                <w:rFonts w:ascii="Trebuchet MS"/>
                <w:spacing w:val="-1"/>
                <w:sz w:val="24"/>
              </w:rPr>
              <w:t>3.1</w:t>
            </w:r>
          </w:p>
        </w:tc>
        <w:tc>
          <w:tcPr>
            <w:tcW w:w="4992" w:type="dxa"/>
            <w:tcBorders>
              <w:top w:val="single" w:sz="5" w:space="0" w:color="000000"/>
              <w:left w:val="single" w:sz="5" w:space="0" w:color="000000"/>
              <w:bottom w:val="single" w:sz="5" w:space="0" w:color="000000"/>
              <w:right w:val="single" w:sz="5" w:space="0" w:color="000000"/>
            </w:tcBorders>
          </w:tcPr>
          <w:p w14:paraId="042AE149" w14:textId="54647C82" w:rsidR="00522F76" w:rsidRDefault="00522F76" w:rsidP="00AF2053">
            <w:pPr>
              <w:pStyle w:val="TableParagraph"/>
              <w:spacing w:before="107"/>
              <w:ind w:left="102"/>
              <w:rPr>
                <w:rFonts w:ascii="Trebuchet MS" w:eastAsia="Trebuchet MS" w:hAnsi="Trebuchet MS" w:cs="Trebuchet MS"/>
                <w:sz w:val="24"/>
                <w:szCs w:val="24"/>
              </w:rPr>
            </w:pPr>
            <w:r>
              <w:rPr>
                <w:rFonts w:ascii="Trebuchet MS"/>
                <w:spacing w:val="-1"/>
                <w:sz w:val="24"/>
              </w:rPr>
              <w:t>Risk Management policy reviewed following internal audit to address recommendations</w:t>
            </w:r>
          </w:p>
        </w:tc>
      </w:tr>
      <w:tr w:rsidR="00522F76" w14:paraId="79E34C95" w14:textId="77777777" w:rsidTr="00522F76">
        <w:trPr>
          <w:trHeight w:hRule="exact" w:val="1985"/>
        </w:trPr>
        <w:tc>
          <w:tcPr>
            <w:tcW w:w="1906" w:type="dxa"/>
            <w:tcBorders>
              <w:top w:val="single" w:sz="5" w:space="0" w:color="000000"/>
              <w:left w:val="single" w:sz="5" w:space="0" w:color="000000"/>
              <w:bottom w:val="single" w:sz="5" w:space="0" w:color="000000"/>
              <w:right w:val="single" w:sz="5" w:space="0" w:color="000000"/>
            </w:tcBorders>
          </w:tcPr>
          <w:p w14:paraId="404A5940" w14:textId="40C16C7A" w:rsidR="00522F76" w:rsidRDefault="00522F76" w:rsidP="00AF2053">
            <w:pPr>
              <w:pStyle w:val="TableParagraph"/>
              <w:spacing w:before="107"/>
              <w:ind w:left="102"/>
              <w:rPr>
                <w:rFonts w:ascii="Trebuchet MS" w:eastAsia="Trebuchet MS" w:hAnsi="Trebuchet MS" w:cs="Trebuchet MS"/>
                <w:sz w:val="24"/>
                <w:szCs w:val="24"/>
              </w:rPr>
            </w:pPr>
            <w:r>
              <w:rPr>
                <w:rFonts w:ascii="Trebuchet MS"/>
                <w:sz w:val="24"/>
              </w:rPr>
              <w:t>Apr 2026</w:t>
            </w:r>
          </w:p>
        </w:tc>
        <w:tc>
          <w:tcPr>
            <w:tcW w:w="2119" w:type="dxa"/>
            <w:tcBorders>
              <w:top w:val="single" w:sz="5" w:space="0" w:color="000000"/>
              <w:left w:val="single" w:sz="5" w:space="0" w:color="000000"/>
              <w:bottom w:val="single" w:sz="5" w:space="0" w:color="000000"/>
              <w:right w:val="single" w:sz="5" w:space="0" w:color="000000"/>
            </w:tcBorders>
          </w:tcPr>
          <w:p w14:paraId="7F4EC87C" w14:textId="40E3C8C1" w:rsidR="00522F76" w:rsidRDefault="00522F76" w:rsidP="00AF2053">
            <w:pPr>
              <w:pStyle w:val="TableParagraph"/>
              <w:spacing w:before="107"/>
              <w:ind w:left="102"/>
              <w:rPr>
                <w:rFonts w:ascii="Trebuchet MS" w:eastAsia="Trebuchet MS" w:hAnsi="Trebuchet MS" w:cs="Trebuchet MS"/>
                <w:sz w:val="24"/>
                <w:szCs w:val="24"/>
              </w:rPr>
            </w:pPr>
            <w:r>
              <w:rPr>
                <w:rFonts w:ascii="Trebuchet MS"/>
                <w:spacing w:val="-1"/>
                <w:sz w:val="24"/>
              </w:rPr>
              <w:t>3.2</w:t>
            </w:r>
          </w:p>
        </w:tc>
        <w:tc>
          <w:tcPr>
            <w:tcW w:w="4992" w:type="dxa"/>
            <w:tcBorders>
              <w:top w:val="single" w:sz="5" w:space="0" w:color="000000"/>
              <w:left w:val="single" w:sz="5" w:space="0" w:color="000000"/>
              <w:bottom w:val="single" w:sz="5" w:space="0" w:color="000000"/>
              <w:right w:val="single" w:sz="5" w:space="0" w:color="000000"/>
            </w:tcBorders>
          </w:tcPr>
          <w:p w14:paraId="181B6C48" w14:textId="32C1F89F" w:rsidR="00522F76" w:rsidRDefault="00522F76" w:rsidP="00AF2053">
            <w:pPr>
              <w:pStyle w:val="TableParagraph"/>
              <w:spacing w:before="107"/>
              <w:ind w:left="102"/>
              <w:rPr>
                <w:rFonts w:ascii="Trebuchet MS" w:eastAsia="Trebuchet MS" w:hAnsi="Trebuchet MS" w:cs="Trebuchet MS"/>
                <w:spacing w:val="-1"/>
                <w:sz w:val="24"/>
                <w:szCs w:val="24"/>
              </w:rPr>
            </w:pPr>
            <w:r>
              <w:rPr>
                <w:rFonts w:ascii="Trebuchet MS" w:eastAsia="Trebuchet MS" w:hAnsi="Trebuchet MS" w:cs="Trebuchet MS"/>
                <w:sz w:val="24"/>
                <w:szCs w:val="24"/>
              </w:rPr>
              <w:t>Policy</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review</w:t>
            </w:r>
            <w:r>
              <w:rPr>
                <w:rFonts w:ascii="Trebuchet MS" w:eastAsia="Trebuchet MS" w:hAnsi="Trebuchet MS" w:cs="Trebuchet MS"/>
                <w:spacing w:val="-4"/>
                <w:sz w:val="24"/>
                <w:szCs w:val="24"/>
              </w:rPr>
              <w:t xml:space="preserve"> </w:t>
            </w:r>
            <w:r>
              <w:rPr>
                <w:rFonts w:ascii="Trebuchet MS" w:eastAsia="Trebuchet MS" w:hAnsi="Trebuchet MS" w:cs="Trebuchet MS"/>
                <w:sz w:val="24"/>
                <w:szCs w:val="24"/>
              </w:rPr>
              <w:t>–</w:t>
            </w:r>
            <w:r>
              <w:rPr>
                <w:rFonts w:ascii="Trebuchet MS" w:eastAsia="Trebuchet MS" w:hAnsi="Trebuchet MS" w:cs="Trebuchet MS"/>
                <w:spacing w:val="-2"/>
                <w:sz w:val="24"/>
                <w:szCs w:val="24"/>
              </w:rPr>
              <w:t xml:space="preserve"> </w:t>
            </w:r>
            <w:r>
              <w:rPr>
                <w:rFonts w:ascii="Trebuchet MS" w:eastAsia="Trebuchet MS" w:hAnsi="Trebuchet MS" w:cs="Trebuchet MS"/>
                <w:spacing w:val="-1"/>
                <w:sz w:val="24"/>
                <w:szCs w:val="24"/>
              </w:rPr>
              <w:t>minor</w:t>
            </w:r>
            <w:r>
              <w:rPr>
                <w:rFonts w:ascii="Trebuchet MS" w:eastAsia="Trebuchet MS" w:hAnsi="Trebuchet MS" w:cs="Trebuchet MS"/>
                <w:spacing w:val="-5"/>
                <w:sz w:val="24"/>
                <w:szCs w:val="24"/>
              </w:rPr>
              <w:t xml:space="preserve"> </w:t>
            </w:r>
            <w:r>
              <w:rPr>
                <w:rFonts w:ascii="Trebuchet MS" w:eastAsia="Trebuchet MS" w:hAnsi="Trebuchet MS" w:cs="Trebuchet MS"/>
                <w:spacing w:val="-1"/>
                <w:sz w:val="24"/>
                <w:szCs w:val="24"/>
              </w:rPr>
              <w:t>amendments, including role of Compliance Unit, reference to Programme Management Office and reformatting of table of roles and responsibilities</w:t>
            </w:r>
          </w:p>
          <w:p w14:paraId="0C6E2DE4" w14:textId="18BDDF48" w:rsidR="00522F76" w:rsidRDefault="00522F76" w:rsidP="00AF2053">
            <w:pPr>
              <w:pStyle w:val="TableParagraph"/>
              <w:spacing w:before="107"/>
              <w:ind w:left="102"/>
              <w:rPr>
                <w:rFonts w:ascii="Trebuchet MS" w:eastAsia="Trebuchet MS" w:hAnsi="Trebuchet MS" w:cs="Trebuchet MS"/>
                <w:sz w:val="24"/>
                <w:szCs w:val="24"/>
              </w:rPr>
            </w:pPr>
          </w:p>
        </w:tc>
      </w:tr>
    </w:tbl>
    <w:p w14:paraId="14565BEB" w14:textId="4E624A0D" w:rsidR="00522F76" w:rsidRDefault="00522F76">
      <w:pPr>
        <w:spacing w:after="160" w:line="278" w:lineRule="auto"/>
        <w:ind w:left="0" w:right="0"/>
        <w:jc w:val="left"/>
        <w:rPr>
          <w:rFonts w:ascii="Trebuchet MS" w:hAnsi="Trebuchet MS"/>
          <w:sz w:val="24"/>
        </w:rPr>
      </w:pPr>
      <w:r>
        <w:rPr>
          <w:rFonts w:ascii="Trebuchet MS" w:hAnsi="Trebuchet MS"/>
          <w:sz w:val="24"/>
        </w:rPr>
        <w:br w:type="page"/>
      </w:r>
    </w:p>
    <w:p w14:paraId="73279430" w14:textId="77777777" w:rsidR="00637D4C" w:rsidRDefault="00637D4C">
      <w:pPr>
        <w:spacing w:after="160" w:line="278" w:lineRule="auto"/>
        <w:ind w:left="0" w:right="0"/>
        <w:jc w:val="left"/>
        <w:rPr>
          <w:rFonts w:ascii="Trebuchet MS" w:hAnsi="Trebuchet MS"/>
          <w:sz w:val="24"/>
        </w:rPr>
      </w:pPr>
    </w:p>
    <w:sdt>
      <w:sdtPr>
        <w:rPr>
          <w:rFonts w:ascii="Times New Roman" w:eastAsia="Times New Roman" w:hAnsi="Times New Roman" w:cs="Times New Roman"/>
          <w:color w:val="000000"/>
          <w:kern w:val="2"/>
          <w:sz w:val="22"/>
          <w:szCs w:val="24"/>
          <w:lang w:val="en-GB" w:eastAsia="en-GB"/>
          <w14:ligatures w14:val="standardContextual"/>
        </w:rPr>
        <w:id w:val="-233014696"/>
        <w:docPartObj>
          <w:docPartGallery w:val="Table of Contents"/>
          <w:docPartUnique/>
        </w:docPartObj>
      </w:sdtPr>
      <w:sdtEndPr>
        <w:rPr>
          <w:b/>
          <w:bCs/>
          <w:noProof/>
        </w:rPr>
      </w:sdtEndPr>
      <w:sdtContent>
        <w:p w14:paraId="17BABF35" w14:textId="4AAA0F01" w:rsidR="00637D4C" w:rsidRDefault="00637D4C">
          <w:pPr>
            <w:pStyle w:val="TOCHeading"/>
          </w:pPr>
          <w:r>
            <w:t>Contents</w:t>
          </w:r>
        </w:p>
        <w:p w14:paraId="031E2D2D" w14:textId="77777777" w:rsidR="00805AA3" w:rsidRPr="00805AA3" w:rsidRDefault="00805AA3" w:rsidP="00805AA3">
          <w:pPr>
            <w:rPr>
              <w:lang w:val="en-US" w:eastAsia="en-US"/>
            </w:rPr>
          </w:pPr>
        </w:p>
        <w:p w14:paraId="2155CE31" w14:textId="759B8D65" w:rsidR="009F1E23" w:rsidRDefault="00637D4C">
          <w:pPr>
            <w:pStyle w:val="TOC2"/>
            <w:rPr>
              <w:rFonts w:asciiTheme="minorHAnsi" w:eastAsiaTheme="minorEastAsia" w:hAnsiTheme="minorHAnsi" w:cstheme="minorBidi"/>
              <w:noProof/>
              <w:color w:val="auto"/>
              <w:sz w:val="24"/>
            </w:rPr>
          </w:pPr>
          <w:r>
            <w:fldChar w:fldCharType="begin"/>
          </w:r>
          <w:r>
            <w:instrText xml:space="preserve"> TOC \o "1-3" \h \z \u </w:instrText>
          </w:r>
          <w:r>
            <w:fldChar w:fldCharType="separate"/>
          </w:r>
          <w:hyperlink w:anchor="_Toc225764943" w:history="1">
            <w:r w:rsidR="009F1E23" w:rsidRPr="009F79E8">
              <w:rPr>
                <w:rStyle w:val="Hyperlink"/>
                <w:noProof/>
              </w:rPr>
              <w:t>1.</w:t>
            </w:r>
            <w:r w:rsidR="009F1E23">
              <w:rPr>
                <w:rFonts w:asciiTheme="minorHAnsi" w:eastAsiaTheme="minorEastAsia" w:hAnsiTheme="minorHAnsi" w:cstheme="minorBidi"/>
                <w:noProof/>
                <w:color w:val="auto"/>
                <w:sz w:val="24"/>
              </w:rPr>
              <w:tab/>
            </w:r>
            <w:r w:rsidR="009F1E23" w:rsidRPr="009F79E8">
              <w:rPr>
                <w:rStyle w:val="Hyperlink"/>
                <w:noProof/>
              </w:rPr>
              <w:t xml:space="preserve"> PURPOSE OF THIS DOCUMENT</w:t>
            </w:r>
            <w:r w:rsidR="009F1E23">
              <w:rPr>
                <w:noProof/>
                <w:webHidden/>
              </w:rPr>
              <w:tab/>
            </w:r>
            <w:r w:rsidR="009F1E23">
              <w:rPr>
                <w:noProof/>
                <w:webHidden/>
              </w:rPr>
              <w:fldChar w:fldCharType="begin"/>
            </w:r>
            <w:r w:rsidR="009F1E23">
              <w:rPr>
                <w:noProof/>
                <w:webHidden/>
              </w:rPr>
              <w:instrText xml:space="preserve"> PAGEREF _Toc225764943 \h </w:instrText>
            </w:r>
            <w:r w:rsidR="009F1E23">
              <w:rPr>
                <w:noProof/>
                <w:webHidden/>
              </w:rPr>
            </w:r>
            <w:r w:rsidR="009F1E23">
              <w:rPr>
                <w:noProof/>
                <w:webHidden/>
              </w:rPr>
              <w:fldChar w:fldCharType="separate"/>
            </w:r>
            <w:r w:rsidR="009F1E23">
              <w:rPr>
                <w:noProof/>
                <w:webHidden/>
              </w:rPr>
              <w:t>4</w:t>
            </w:r>
            <w:r w:rsidR="009F1E23">
              <w:rPr>
                <w:noProof/>
                <w:webHidden/>
              </w:rPr>
              <w:fldChar w:fldCharType="end"/>
            </w:r>
          </w:hyperlink>
        </w:p>
        <w:p w14:paraId="73D3FC2C" w14:textId="7FF3B149" w:rsidR="009F1E23" w:rsidRDefault="009F1E23">
          <w:pPr>
            <w:pStyle w:val="TOC2"/>
            <w:rPr>
              <w:rFonts w:asciiTheme="minorHAnsi" w:eastAsiaTheme="minorEastAsia" w:hAnsiTheme="minorHAnsi" w:cstheme="minorBidi"/>
              <w:noProof/>
              <w:color w:val="auto"/>
              <w:sz w:val="24"/>
            </w:rPr>
          </w:pPr>
          <w:hyperlink w:anchor="_Toc225764944" w:history="1">
            <w:r w:rsidRPr="009F79E8">
              <w:rPr>
                <w:rStyle w:val="Hyperlink"/>
                <w:noProof/>
              </w:rPr>
              <w:t>2.</w:t>
            </w:r>
            <w:r>
              <w:rPr>
                <w:rFonts w:asciiTheme="minorHAnsi" w:eastAsiaTheme="minorEastAsia" w:hAnsiTheme="minorHAnsi" w:cstheme="minorBidi"/>
                <w:noProof/>
                <w:color w:val="auto"/>
                <w:sz w:val="24"/>
              </w:rPr>
              <w:tab/>
            </w:r>
            <w:r w:rsidRPr="009F79E8">
              <w:rPr>
                <w:rStyle w:val="Hyperlink"/>
                <w:noProof/>
              </w:rPr>
              <w:t xml:space="preserve"> DEFINITIONS</w:t>
            </w:r>
            <w:r>
              <w:rPr>
                <w:noProof/>
                <w:webHidden/>
              </w:rPr>
              <w:tab/>
            </w:r>
            <w:r>
              <w:rPr>
                <w:noProof/>
                <w:webHidden/>
              </w:rPr>
              <w:fldChar w:fldCharType="begin"/>
            </w:r>
            <w:r>
              <w:rPr>
                <w:noProof/>
                <w:webHidden/>
              </w:rPr>
              <w:instrText xml:space="preserve"> PAGEREF _Toc225764944 \h </w:instrText>
            </w:r>
            <w:r>
              <w:rPr>
                <w:noProof/>
                <w:webHidden/>
              </w:rPr>
            </w:r>
            <w:r>
              <w:rPr>
                <w:noProof/>
                <w:webHidden/>
              </w:rPr>
              <w:fldChar w:fldCharType="separate"/>
            </w:r>
            <w:r>
              <w:rPr>
                <w:noProof/>
                <w:webHidden/>
              </w:rPr>
              <w:t>4</w:t>
            </w:r>
            <w:r>
              <w:rPr>
                <w:noProof/>
                <w:webHidden/>
              </w:rPr>
              <w:fldChar w:fldCharType="end"/>
            </w:r>
          </w:hyperlink>
        </w:p>
        <w:p w14:paraId="267E240A" w14:textId="7007ADBE" w:rsidR="009F1E23" w:rsidRDefault="009F1E23">
          <w:pPr>
            <w:pStyle w:val="TOC2"/>
            <w:rPr>
              <w:rFonts w:asciiTheme="minorHAnsi" w:eastAsiaTheme="minorEastAsia" w:hAnsiTheme="minorHAnsi" w:cstheme="minorBidi"/>
              <w:noProof/>
              <w:color w:val="auto"/>
              <w:sz w:val="24"/>
            </w:rPr>
          </w:pPr>
          <w:hyperlink w:anchor="_Toc225764945" w:history="1">
            <w:r w:rsidRPr="009F79E8">
              <w:rPr>
                <w:rStyle w:val="Hyperlink"/>
                <w:noProof/>
              </w:rPr>
              <w:t>3.</w:t>
            </w:r>
            <w:r>
              <w:rPr>
                <w:rFonts w:asciiTheme="minorHAnsi" w:eastAsiaTheme="minorEastAsia" w:hAnsiTheme="minorHAnsi" w:cstheme="minorBidi"/>
                <w:noProof/>
                <w:color w:val="auto"/>
                <w:sz w:val="24"/>
              </w:rPr>
              <w:tab/>
            </w:r>
            <w:r w:rsidRPr="009F79E8">
              <w:rPr>
                <w:rStyle w:val="Hyperlink"/>
                <w:noProof/>
              </w:rPr>
              <w:t xml:space="preserve"> LEGISLATIVE AND REGULATORY FRAMEWORK</w:t>
            </w:r>
            <w:r>
              <w:rPr>
                <w:noProof/>
                <w:webHidden/>
              </w:rPr>
              <w:tab/>
            </w:r>
            <w:r>
              <w:rPr>
                <w:noProof/>
                <w:webHidden/>
              </w:rPr>
              <w:fldChar w:fldCharType="begin"/>
            </w:r>
            <w:r>
              <w:rPr>
                <w:noProof/>
                <w:webHidden/>
              </w:rPr>
              <w:instrText xml:space="preserve"> PAGEREF _Toc225764945 \h </w:instrText>
            </w:r>
            <w:r>
              <w:rPr>
                <w:noProof/>
                <w:webHidden/>
              </w:rPr>
            </w:r>
            <w:r>
              <w:rPr>
                <w:noProof/>
                <w:webHidden/>
              </w:rPr>
              <w:fldChar w:fldCharType="separate"/>
            </w:r>
            <w:r>
              <w:rPr>
                <w:noProof/>
                <w:webHidden/>
              </w:rPr>
              <w:t>5</w:t>
            </w:r>
            <w:r>
              <w:rPr>
                <w:noProof/>
                <w:webHidden/>
              </w:rPr>
              <w:fldChar w:fldCharType="end"/>
            </w:r>
          </w:hyperlink>
        </w:p>
        <w:p w14:paraId="50395771" w14:textId="54F06BFC" w:rsidR="009F1E23" w:rsidRDefault="009F1E23">
          <w:pPr>
            <w:pStyle w:val="TOC2"/>
            <w:rPr>
              <w:rFonts w:asciiTheme="minorHAnsi" w:eastAsiaTheme="minorEastAsia" w:hAnsiTheme="minorHAnsi" w:cstheme="minorBidi"/>
              <w:noProof/>
              <w:color w:val="auto"/>
              <w:sz w:val="24"/>
            </w:rPr>
          </w:pPr>
          <w:hyperlink w:anchor="_Toc225764946" w:history="1">
            <w:r w:rsidRPr="009F79E8">
              <w:rPr>
                <w:rStyle w:val="Hyperlink"/>
                <w:noProof/>
              </w:rPr>
              <w:t>4.</w:t>
            </w:r>
            <w:r>
              <w:rPr>
                <w:rFonts w:asciiTheme="minorHAnsi" w:eastAsiaTheme="minorEastAsia" w:hAnsiTheme="minorHAnsi" w:cstheme="minorBidi"/>
                <w:noProof/>
                <w:color w:val="auto"/>
                <w:sz w:val="24"/>
              </w:rPr>
              <w:tab/>
            </w:r>
            <w:r w:rsidRPr="009F79E8">
              <w:rPr>
                <w:rStyle w:val="Hyperlink"/>
                <w:noProof/>
              </w:rPr>
              <w:t xml:space="preserve"> CONTEXT</w:t>
            </w:r>
            <w:r>
              <w:rPr>
                <w:noProof/>
                <w:webHidden/>
              </w:rPr>
              <w:tab/>
            </w:r>
            <w:r>
              <w:rPr>
                <w:noProof/>
                <w:webHidden/>
              </w:rPr>
              <w:fldChar w:fldCharType="begin"/>
            </w:r>
            <w:r>
              <w:rPr>
                <w:noProof/>
                <w:webHidden/>
              </w:rPr>
              <w:instrText xml:space="preserve"> PAGEREF _Toc225764946 \h </w:instrText>
            </w:r>
            <w:r>
              <w:rPr>
                <w:noProof/>
                <w:webHidden/>
              </w:rPr>
            </w:r>
            <w:r>
              <w:rPr>
                <w:noProof/>
                <w:webHidden/>
              </w:rPr>
              <w:fldChar w:fldCharType="separate"/>
            </w:r>
            <w:r>
              <w:rPr>
                <w:noProof/>
                <w:webHidden/>
              </w:rPr>
              <w:t>5</w:t>
            </w:r>
            <w:r>
              <w:rPr>
                <w:noProof/>
                <w:webHidden/>
              </w:rPr>
              <w:fldChar w:fldCharType="end"/>
            </w:r>
          </w:hyperlink>
        </w:p>
        <w:p w14:paraId="42DC72A7" w14:textId="08050BCF" w:rsidR="009F1E23" w:rsidRDefault="009F1E23">
          <w:pPr>
            <w:pStyle w:val="TOC2"/>
            <w:rPr>
              <w:rFonts w:asciiTheme="minorHAnsi" w:eastAsiaTheme="minorEastAsia" w:hAnsiTheme="minorHAnsi" w:cstheme="minorBidi"/>
              <w:noProof/>
              <w:color w:val="auto"/>
              <w:sz w:val="24"/>
            </w:rPr>
          </w:pPr>
          <w:hyperlink w:anchor="_Toc225764947" w:history="1">
            <w:r w:rsidRPr="009F79E8">
              <w:rPr>
                <w:rStyle w:val="Hyperlink"/>
                <w:noProof/>
              </w:rPr>
              <w:t>5.</w:t>
            </w:r>
            <w:r>
              <w:rPr>
                <w:rFonts w:asciiTheme="minorHAnsi" w:eastAsiaTheme="minorEastAsia" w:hAnsiTheme="minorHAnsi" w:cstheme="minorBidi"/>
                <w:noProof/>
                <w:color w:val="auto"/>
                <w:sz w:val="24"/>
              </w:rPr>
              <w:tab/>
            </w:r>
            <w:r w:rsidRPr="009F79E8">
              <w:rPr>
                <w:rStyle w:val="Hyperlink"/>
                <w:noProof/>
              </w:rPr>
              <w:t xml:space="preserve"> KEY PRINCIPLES</w:t>
            </w:r>
            <w:r>
              <w:rPr>
                <w:noProof/>
                <w:webHidden/>
              </w:rPr>
              <w:tab/>
            </w:r>
            <w:r>
              <w:rPr>
                <w:noProof/>
                <w:webHidden/>
              </w:rPr>
              <w:fldChar w:fldCharType="begin"/>
            </w:r>
            <w:r>
              <w:rPr>
                <w:noProof/>
                <w:webHidden/>
              </w:rPr>
              <w:instrText xml:space="preserve"> PAGEREF _Toc225764947 \h </w:instrText>
            </w:r>
            <w:r>
              <w:rPr>
                <w:noProof/>
                <w:webHidden/>
              </w:rPr>
            </w:r>
            <w:r>
              <w:rPr>
                <w:noProof/>
                <w:webHidden/>
              </w:rPr>
              <w:fldChar w:fldCharType="separate"/>
            </w:r>
            <w:r>
              <w:rPr>
                <w:noProof/>
                <w:webHidden/>
              </w:rPr>
              <w:t>6</w:t>
            </w:r>
            <w:r>
              <w:rPr>
                <w:noProof/>
                <w:webHidden/>
              </w:rPr>
              <w:fldChar w:fldCharType="end"/>
            </w:r>
          </w:hyperlink>
        </w:p>
        <w:p w14:paraId="1E273A06" w14:textId="30DD7FFD" w:rsidR="009F1E23" w:rsidRDefault="009F1E23">
          <w:pPr>
            <w:pStyle w:val="TOC2"/>
            <w:rPr>
              <w:rFonts w:asciiTheme="minorHAnsi" w:eastAsiaTheme="minorEastAsia" w:hAnsiTheme="minorHAnsi" w:cstheme="minorBidi"/>
              <w:noProof/>
              <w:color w:val="auto"/>
              <w:sz w:val="24"/>
            </w:rPr>
          </w:pPr>
          <w:hyperlink w:anchor="_Toc225764948" w:history="1">
            <w:r w:rsidRPr="009F79E8">
              <w:rPr>
                <w:rStyle w:val="Hyperlink"/>
                <w:noProof/>
              </w:rPr>
              <w:t>6.</w:t>
            </w:r>
            <w:r>
              <w:rPr>
                <w:rFonts w:asciiTheme="minorHAnsi" w:eastAsiaTheme="minorEastAsia" w:hAnsiTheme="minorHAnsi" w:cstheme="minorBidi"/>
                <w:noProof/>
                <w:color w:val="auto"/>
                <w:sz w:val="24"/>
              </w:rPr>
              <w:tab/>
            </w:r>
            <w:r w:rsidRPr="009F79E8">
              <w:rPr>
                <w:rStyle w:val="Hyperlink"/>
                <w:noProof/>
              </w:rPr>
              <w:t xml:space="preserve"> RISK APPETITE</w:t>
            </w:r>
            <w:r>
              <w:rPr>
                <w:noProof/>
                <w:webHidden/>
              </w:rPr>
              <w:tab/>
            </w:r>
            <w:r>
              <w:rPr>
                <w:noProof/>
                <w:webHidden/>
              </w:rPr>
              <w:fldChar w:fldCharType="begin"/>
            </w:r>
            <w:r>
              <w:rPr>
                <w:noProof/>
                <w:webHidden/>
              </w:rPr>
              <w:instrText xml:space="preserve"> PAGEREF _Toc225764948 \h </w:instrText>
            </w:r>
            <w:r>
              <w:rPr>
                <w:noProof/>
                <w:webHidden/>
              </w:rPr>
            </w:r>
            <w:r>
              <w:rPr>
                <w:noProof/>
                <w:webHidden/>
              </w:rPr>
              <w:fldChar w:fldCharType="separate"/>
            </w:r>
            <w:r>
              <w:rPr>
                <w:noProof/>
                <w:webHidden/>
              </w:rPr>
              <w:t>7</w:t>
            </w:r>
            <w:r>
              <w:rPr>
                <w:noProof/>
                <w:webHidden/>
              </w:rPr>
              <w:fldChar w:fldCharType="end"/>
            </w:r>
          </w:hyperlink>
        </w:p>
        <w:p w14:paraId="61E9CB59" w14:textId="27894FD8" w:rsidR="009F1E23" w:rsidRDefault="009F1E23">
          <w:pPr>
            <w:pStyle w:val="TOC2"/>
            <w:rPr>
              <w:rFonts w:asciiTheme="minorHAnsi" w:eastAsiaTheme="minorEastAsia" w:hAnsiTheme="minorHAnsi" w:cstheme="minorBidi"/>
              <w:noProof/>
              <w:color w:val="auto"/>
              <w:sz w:val="24"/>
            </w:rPr>
          </w:pPr>
          <w:hyperlink w:anchor="_Toc225764949" w:history="1">
            <w:r w:rsidRPr="009F79E8">
              <w:rPr>
                <w:rStyle w:val="Hyperlink"/>
                <w:noProof/>
              </w:rPr>
              <w:t>7.</w:t>
            </w:r>
            <w:r>
              <w:rPr>
                <w:rFonts w:asciiTheme="minorHAnsi" w:eastAsiaTheme="minorEastAsia" w:hAnsiTheme="minorHAnsi" w:cstheme="minorBidi"/>
                <w:noProof/>
                <w:color w:val="auto"/>
                <w:sz w:val="24"/>
              </w:rPr>
              <w:tab/>
            </w:r>
            <w:r w:rsidRPr="009F79E8">
              <w:rPr>
                <w:rStyle w:val="Hyperlink"/>
                <w:noProof/>
              </w:rPr>
              <w:t xml:space="preserve"> RISK MANAGEMENT (REGISTER) LEVELS</w:t>
            </w:r>
            <w:r>
              <w:rPr>
                <w:noProof/>
                <w:webHidden/>
              </w:rPr>
              <w:tab/>
            </w:r>
            <w:r>
              <w:rPr>
                <w:noProof/>
                <w:webHidden/>
              </w:rPr>
              <w:fldChar w:fldCharType="begin"/>
            </w:r>
            <w:r>
              <w:rPr>
                <w:noProof/>
                <w:webHidden/>
              </w:rPr>
              <w:instrText xml:space="preserve"> PAGEREF _Toc225764949 \h </w:instrText>
            </w:r>
            <w:r>
              <w:rPr>
                <w:noProof/>
                <w:webHidden/>
              </w:rPr>
            </w:r>
            <w:r>
              <w:rPr>
                <w:noProof/>
                <w:webHidden/>
              </w:rPr>
              <w:fldChar w:fldCharType="separate"/>
            </w:r>
            <w:r>
              <w:rPr>
                <w:noProof/>
                <w:webHidden/>
              </w:rPr>
              <w:t>8</w:t>
            </w:r>
            <w:r>
              <w:rPr>
                <w:noProof/>
                <w:webHidden/>
              </w:rPr>
              <w:fldChar w:fldCharType="end"/>
            </w:r>
          </w:hyperlink>
        </w:p>
        <w:p w14:paraId="612B06FF" w14:textId="077FFAD9" w:rsidR="009F1E23" w:rsidRDefault="009F1E23">
          <w:pPr>
            <w:pStyle w:val="TOC2"/>
            <w:rPr>
              <w:rFonts w:asciiTheme="minorHAnsi" w:eastAsiaTheme="minorEastAsia" w:hAnsiTheme="minorHAnsi" w:cstheme="minorBidi"/>
              <w:noProof/>
              <w:color w:val="auto"/>
              <w:sz w:val="24"/>
            </w:rPr>
          </w:pPr>
          <w:hyperlink w:anchor="_Toc225764950" w:history="1">
            <w:r w:rsidRPr="009F79E8">
              <w:rPr>
                <w:rStyle w:val="Hyperlink"/>
                <w:noProof/>
              </w:rPr>
              <w:t>8.</w:t>
            </w:r>
            <w:r>
              <w:rPr>
                <w:rFonts w:asciiTheme="minorHAnsi" w:eastAsiaTheme="minorEastAsia" w:hAnsiTheme="minorHAnsi" w:cstheme="minorBidi"/>
                <w:noProof/>
                <w:color w:val="auto"/>
                <w:sz w:val="24"/>
              </w:rPr>
              <w:tab/>
            </w:r>
            <w:r w:rsidRPr="009F79E8">
              <w:rPr>
                <w:rStyle w:val="Hyperlink"/>
                <w:noProof/>
              </w:rPr>
              <w:t xml:space="preserve"> MEABC RISK MANAGEMENT CYCLE &amp; PROCESS</w:t>
            </w:r>
            <w:r>
              <w:rPr>
                <w:noProof/>
                <w:webHidden/>
              </w:rPr>
              <w:tab/>
            </w:r>
            <w:r>
              <w:rPr>
                <w:noProof/>
                <w:webHidden/>
              </w:rPr>
              <w:fldChar w:fldCharType="begin"/>
            </w:r>
            <w:r>
              <w:rPr>
                <w:noProof/>
                <w:webHidden/>
              </w:rPr>
              <w:instrText xml:space="preserve"> PAGEREF _Toc225764950 \h </w:instrText>
            </w:r>
            <w:r>
              <w:rPr>
                <w:noProof/>
                <w:webHidden/>
              </w:rPr>
            </w:r>
            <w:r>
              <w:rPr>
                <w:noProof/>
                <w:webHidden/>
              </w:rPr>
              <w:fldChar w:fldCharType="separate"/>
            </w:r>
            <w:r>
              <w:rPr>
                <w:noProof/>
                <w:webHidden/>
              </w:rPr>
              <w:t>9</w:t>
            </w:r>
            <w:r>
              <w:rPr>
                <w:noProof/>
                <w:webHidden/>
              </w:rPr>
              <w:fldChar w:fldCharType="end"/>
            </w:r>
          </w:hyperlink>
        </w:p>
        <w:p w14:paraId="4AB85388" w14:textId="1467DB72" w:rsidR="009F1E23" w:rsidRDefault="009F1E23">
          <w:pPr>
            <w:pStyle w:val="TOC2"/>
            <w:rPr>
              <w:rFonts w:asciiTheme="minorHAnsi" w:eastAsiaTheme="minorEastAsia" w:hAnsiTheme="minorHAnsi" w:cstheme="minorBidi"/>
              <w:noProof/>
              <w:color w:val="auto"/>
              <w:sz w:val="24"/>
            </w:rPr>
          </w:pPr>
          <w:hyperlink w:anchor="_Toc225764951" w:history="1">
            <w:r w:rsidRPr="009F79E8">
              <w:rPr>
                <w:rStyle w:val="Hyperlink"/>
                <w:noProof/>
              </w:rPr>
              <w:t>9.</w:t>
            </w:r>
            <w:r>
              <w:rPr>
                <w:rFonts w:asciiTheme="minorHAnsi" w:eastAsiaTheme="minorEastAsia" w:hAnsiTheme="minorHAnsi" w:cstheme="minorBidi"/>
                <w:noProof/>
                <w:color w:val="auto"/>
                <w:sz w:val="24"/>
              </w:rPr>
              <w:tab/>
            </w:r>
            <w:r w:rsidRPr="009F79E8">
              <w:rPr>
                <w:rStyle w:val="Hyperlink"/>
                <w:noProof/>
              </w:rPr>
              <w:t>ROLES AND RESPONSIBILITIES FOR RISK MANAGEMENT</w:t>
            </w:r>
            <w:r>
              <w:rPr>
                <w:noProof/>
                <w:webHidden/>
              </w:rPr>
              <w:tab/>
            </w:r>
            <w:r>
              <w:rPr>
                <w:noProof/>
                <w:webHidden/>
              </w:rPr>
              <w:fldChar w:fldCharType="begin"/>
            </w:r>
            <w:r>
              <w:rPr>
                <w:noProof/>
                <w:webHidden/>
              </w:rPr>
              <w:instrText xml:space="preserve"> PAGEREF _Toc225764951 \h </w:instrText>
            </w:r>
            <w:r>
              <w:rPr>
                <w:noProof/>
                <w:webHidden/>
              </w:rPr>
            </w:r>
            <w:r>
              <w:rPr>
                <w:noProof/>
                <w:webHidden/>
              </w:rPr>
              <w:fldChar w:fldCharType="separate"/>
            </w:r>
            <w:r>
              <w:rPr>
                <w:noProof/>
                <w:webHidden/>
              </w:rPr>
              <w:t>17</w:t>
            </w:r>
            <w:r>
              <w:rPr>
                <w:noProof/>
                <w:webHidden/>
              </w:rPr>
              <w:fldChar w:fldCharType="end"/>
            </w:r>
          </w:hyperlink>
        </w:p>
        <w:p w14:paraId="1C695BA7" w14:textId="78E1CC60" w:rsidR="009F1E23" w:rsidRDefault="009F1E23">
          <w:pPr>
            <w:pStyle w:val="TOC2"/>
            <w:rPr>
              <w:rFonts w:asciiTheme="minorHAnsi" w:eastAsiaTheme="minorEastAsia" w:hAnsiTheme="minorHAnsi" w:cstheme="minorBidi"/>
              <w:noProof/>
              <w:color w:val="auto"/>
              <w:sz w:val="24"/>
            </w:rPr>
          </w:pPr>
          <w:hyperlink w:anchor="_Toc225764952" w:history="1">
            <w:r w:rsidRPr="009F79E8">
              <w:rPr>
                <w:rStyle w:val="Hyperlink"/>
                <w:noProof/>
              </w:rPr>
              <w:t>Appendix 1: Three Lines of Defence Model</w:t>
            </w:r>
            <w:r>
              <w:rPr>
                <w:noProof/>
                <w:webHidden/>
              </w:rPr>
              <w:tab/>
            </w:r>
            <w:r>
              <w:rPr>
                <w:noProof/>
                <w:webHidden/>
              </w:rPr>
              <w:fldChar w:fldCharType="begin"/>
            </w:r>
            <w:r>
              <w:rPr>
                <w:noProof/>
                <w:webHidden/>
              </w:rPr>
              <w:instrText xml:space="preserve"> PAGEREF _Toc225764952 \h </w:instrText>
            </w:r>
            <w:r>
              <w:rPr>
                <w:noProof/>
                <w:webHidden/>
              </w:rPr>
            </w:r>
            <w:r>
              <w:rPr>
                <w:noProof/>
                <w:webHidden/>
              </w:rPr>
              <w:fldChar w:fldCharType="separate"/>
            </w:r>
            <w:r>
              <w:rPr>
                <w:noProof/>
                <w:webHidden/>
              </w:rPr>
              <w:t>20</w:t>
            </w:r>
            <w:r>
              <w:rPr>
                <w:noProof/>
                <w:webHidden/>
              </w:rPr>
              <w:fldChar w:fldCharType="end"/>
            </w:r>
          </w:hyperlink>
        </w:p>
        <w:p w14:paraId="10EDE7F1" w14:textId="542A0491" w:rsidR="009F1E23" w:rsidRDefault="009F1E23">
          <w:pPr>
            <w:pStyle w:val="TOC2"/>
            <w:rPr>
              <w:rFonts w:asciiTheme="minorHAnsi" w:eastAsiaTheme="minorEastAsia" w:hAnsiTheme="minorHAnsi" w:cstheme="minorBidi"/>
              <w:noProof/>
              <w:color w:val="auto"/>
              <w:sz w:val="24"/>
            </w:rPr>
          </w:pPr>
          <w:hyperlink w:anchor="_Toc225764953" w:history="1">
            <w:r w:rsidRPr="009F79E8">
              <w:rPr>
                <w:rStyle w:val="Hyperlink"/>
                <w:noProof/>
              </w:rPr>
              <w:t>Appendix 2 - Mid and East Antrim Borough Council Risk Appetite Statement</w:t>
            </w:r>
            <w:r>
              <w:rPr>
                <w:noProof/>
                <w:webHidden/>
              </w:rPr>
              <w:tab/>
            </w:r>
            <w:r>
              <w:rPr>
                <w:noProof/>
                <w:webHidden/>
              </w:rPr>
              <w:fldChar w:fldCharType="begin"/>
            </w:r>
            <w:r>
              <w:rPr>
                <w:noProof/>
                <w:webHidden/>
              </w:rPr>
              <w:instrText xml:space="preserve"> PAGEREF _Toc225764953 \h </w:instrText>
            </w:r>
            <w:r>
              <w:rPr>
                <w:noProof/>
                <w:webHidden/>
              </w:rPr>
            </w:r>
            <w:r>
              <w:rPr>
                <w:noProof/>
                <w:webHidden/>
              </w:rPr>
              <w:fldChar w:fldCharType="separate"/>
            </w:r>
            <w:r>
              <w:rPr>
                <w:noProof/>
                <w:webHidden/>
              </w:rPr>
              <w:t>21</w:t>
            </w:r>
            <w:r>
              <w:rPr>
                <w:noProof/>
                <w:webHidden/>
              </w:rPr>
              <w:fldChar w:fldCharType="end"/>
            </w:r>
          </w:hyperlink>
        </w:p>
        <w:p w14:paraId="72460F5F" w14:textId="11E7CCF7" w:rsidR="00637D4C" w:rsidRDefault="00637D4C" w:rsidP="00805AA3">
          <w:pPr>
            <w:ind w:left="0"/>
          </w:pPr>
          <w:r>
            <w:rPr>
              <w:b/>
              <w:bCs/>
              <w:noProof/>
            </w:rPr>
            <w:fldChar w:fldCharType="end"/>
          </w:r>
        </w:p>
      </w:sdtContent>
    </w:sdt>
    <w:p w14:paraId="28912011" w14:textId="77777777" w:rsidR="00614497" w:rsidRPr="00303AA3" w:rsidRDefault="00614497" w:rsidP="00887CE5">
      <w:pPr>
        <w:spacing w:after="1" w:line="259" w:lineRule="auto"/>
        <w:ind w:left="0" w:right="0"/>
        <w:jc w:val="left"/>
        <w:rPr>
          <w:rFonts w:ascii="Trebuchet MS" w:hAnsi="Trebuchet MS"/>
          <w:sz w:val="24"/>
        </w:rPr>
      </w:pPr>
    </w:p>
    <w:p w14:paraId="749045EF" w14:textId="77777777" w:rsidR="00887CE5" w:rsidRDefault="00887CE5">
      <w:pPr>
        <w:spacing w:after="160" w:line="278" w:lineRule="auto"/>
        <w:ind w:left="0" w:right="0"/>
        <w:jc w:val="left"/>
        <w:rPr>
          <w:rFonts w:ascii="Trebuchet MS" w:hAnsi="Trebuchet MS"/>
          <w:b/>
          <w:bCs/>
          <w:sz w:val="24"/>
        </w:rPr>
      </w:pPr>
      <w:r>
        <w:rPr>
          <w:rFonts w:ascii="Trebuchet MS" w:hAnsi="Trebuchet MS"/>
          <w:b/>
          <w:bCs/>
          <w:sz w:val="24"/>
        </w:rPr>
        <w:br w:type="page"/>
      </w:r>
    </w:p>
    <w:p w14:paraId="1D9FB908" w14:textId="78314F8A" w:rsidR="00614497" w:rsidRPr="00303AA3" w:rsidRDefault="00887CE5" w:rsidP="00805AA3">
      <w:pPr>
        <w:pStyle w:val="Heading2"/>
        <w:ind w:hanging="314"/>
      </w:pPr>
      <w:bookmarkStart w:id="0" w:name="_Toc225764943"/>
      <w:r>
        <w:lastRenderedPageBreak/>
        <w:t>1.</w:t>
      </w:r>
      <w:r>
        <w:tab/>
      </w:r>
      <w:r w:rsidR="00805AA3">
        <w:tab/>
      </w:r>
      <w:r w:rsidR="002D54DD" w:rsidRPr="00303AA3">
        <w:t>PURPOSE OF THIS DOCUMENT</w:t>
      </w:r>
      <w:bookmarkEnd w:id="0"/>
      <w:r w:rsidR="002D54DD" w:rsidRPr="00303AA3">
        <w:t xml:space="preserve"> </w:t>
      </w:r>
    </w:p>
    <w:p w14:paraId="138A2AAC" w14:textId="77777777" w:rsidR="00614497" w:rsidRPr="00303AA3" w:rsidRDefault="002D54DD">
      <w:pPr>
        <w:spacing w:after="0" w:line="259" w:lineRule="auto"/>
        <w:ind w:right="0"/>
        <w:jc w:val="left"/>
        <w:rPr>
          <w:rFonts w:ascii="Trebuchet MS" w:hAnsi="Trebuchet MS"/>
          <w:sz w:val="24"/>
        </w:rPr>
      </w:pPr>
      <w:r w:rsidRPr="00303AA3">
        <w:rPr>
          <w:rFonts w:ascii="Trebuchet MS" w:hAnsi="Trebuchet MS"/>
          <w:sz w:val="24"/>
        </w:rPr>
        <w:t xml:space="preserve"> </w:t>
      </w:r>
    </w:p>
    <w:p w14:paraId="3693B5E4" w14:textId="2318960C" w:rsidR="00614497" w:rsidRPr="00303AA3" w:rsidRDefault="002D54DD" w:rsidP="00CE3155">
      <w:pPr>
        <w:numPr>
          <w:ilvl w:val="1"/>
          <w:numId w:val="1"/>
        </w:numPr>
        <w:ind w:left="765" w:right="1664" w:hanging="765"/>
        <w:rPr>
          <w:rFonts w:ascii="Trebuchet MS" w:hAnsi="Trebuchet MS"/>
          <w:sz w:val="24"/>
        </w:rPr>
      </w:pPr>
      <w:r w:rsidRPr="00303AA3">
        <w:rPr>
          <w:rFonts w:ascii="Trebuchet MS" w:hAnsi="Trebuchet MS"/>
          <w:sz w:val="24"/>
        </w:rPr>
        <w:t xml:space="preserve">Mid and East Antrim Borough Council </w:t>
      </w:r>
      <w:r w:rsidR="00A02FE5">
        <w:rPr>
          <w:rFonts w:ascii="Trebuchet MS" w:hAnsi="Trebuchet MS"/>
          <w:sz w:val="24"/>
        </w:rPr>
        <w:t xml:space="preserve">(MEABC) </w:t>
      </w:r>
      <w:r w:rsidRPr="00303AA3">
        <w:rPr>
          <w:rFonts w:ascii="Trebuchet MS" w:hAnsi="Trebuchet MS"/>
          <w:sz w:val="24"/>
        </w:rPr>
        <w:t xml:space="preserve">is </w:t>
      </w:r>
      <w:r w:rsidR="0066378C" w:rsidRPr="00303AA3">
        <w:rPr>
          <w:rFonts w:ascii="Trebuchet MS" w:hAnsi="Trebuchet MS"/>
          <w:sz w:val="24"/>
        </w:rPr>
        <w:t>continuing</w:t>
      </w:r>
      <w:r w:rsidRPr="00303AA3">
        <w:rPr>
          <w:rFonts w:ascii="Trebuchet MS" w:hAnsi="Trebuchet MS"/>
          <w:sz w:val="24"/>
        </w:rPr>
        <w:t xml:space="preserve"> its improvement journey to ensure services continue to improve outcomes for the residents of the borough. This </w:t>
      </w:r>
      <w:r w:rsidR="00CC572C">
        <w:rPr>
          <w:rFonts w:ascii="Trebuchet MS" w:hAnsi="Trebuchet MS"/>
          <w:sz w:val="24"/>
        </w:rPr>
        <w:t>S</w:t>
      </w:r>
      <w:r w:rsidRPr="00303AA3">
        <w:rPr>
          <w:rFonts w:ascii="Trebuchet MS" w:hAnsi="Trebuchet MS"/>
          <w:sz w:val="24"/>
        </w:rPr>
        <w:t xml:space="preserve">trategy and the supporting documents aim to provide a clear explanation of Risk Management and the expectations placed on Elected Members, </w:t>
      </w:r>
      <w:r w:rsidR="00CC572C">
        <w:rPr>
          <w:rFonts w:ascii="Trebuchet MS" w:hAnsi="Trebuchet MS"/>
          <w:sz w:val="24"/>
        </w:rPr>
        <w:t>O</w:t>
      </w:r>
      <w:r w:rsidRPr="00303AA3">
        <w:rPr>
          <w:rFonts w:ascii="Trebuchet MS" w:hAnsi="Trebuchet MS"/>
          <w:sz w:val="24"/>
        </w:rPr>
        <w:t>fficers</w:t>
      </w:r>
      <w:r w:rsidR="00CC572C">
        <w:rPr>
          <w:rFonts w:ascii="Trebuchet MS" w:hAnsi="Trebuchet MS"/>
          <w:sz w:val="24"/>
        </w:rPr>
        <w:t xml:space="preserve"> a</w:t>
      </w:r>
      <w:r w:rsidRPr="00303AA3">
        <w:rPr>
          <w:rFonts w:ascii="Trebuchet MS" w:hAnsi="Trebuchet MS"/>
          <w:sz w:val="24"/>
        </w:rPr>
        <w:t xml:space="preserve">nd </w:t>
      </w:r>
      <w:r w:rsidR="00887CE5">
        <w:rPr>
          <w:rFonts w:ascii="Trebuchet MS" w:hAnsi="Trebuchet MS"/>
          <w:sz w:val="24"/>
        </w:rPr>
        <w:t xml:space="preserve">other </w:t>
      </w:r>
      <w:r w:rsidRPr="00303AA3">
        <w:rPr>
          <w:rFonts w:ascii="Trebuchet MS" w:hAnsi="Trebuchet MS"/>
          <w:sz w:val="24"/>
        </w:rPr>
        <w:t xml:space="preserve">stakeholders of the Council </w:t>
      </w:r>
      <w:r w:rsidR="007D11A8" w:rsidRPr="00303AA3">
        <w:rPr>
          <w:rFonts w:ascii="Trebuchet MS" w:hAnsi="Trebuchet MS"/>
          <w:sz w:val="24"/>
        </w:rPr>
        <w:t>about</w:t>
      </w:r>
      <w:r w:rsidRPr="00303AA3">
        <w:rPr>
          <w:rFonts w:ascii="Trebuchet MS" w:hAnsi="Trebuchet MS"/>
          <w:sz w:val="24"/>
        </w:rPr>
        <w:t xml:space="preserve"> the identification, assessment, management, monitoring, and mitigation of risk. It aims to assist in decision</w:t>
      </w:r>
      <w:r w:rsidR="00887CE5">
        <w:rPr>
          <w:rFonts w:ascii="Trebuchet MS" w:hAnsi="Trebuchet MS"/>
          <w:sz w:val="24"/>
        </w:rPr>
        <w:t>-</w:t>
      </w:r>
      <w:r w:rsidRPr="00303AA3">
        <w:rPr>
          <w:rFonts w:ascii="Trebuchet MS" w:hAnsi="Trebuchet MS"/>
          <w:sz w:val="24"/>
        </w:rPr>
        <w:t>making</w:t>
      </w:r>
      <w:r w:rsidR="00887CE5">
        <w:rPr>
          <w:rFonts w:ascii="Trebuchet MS" w:hAnsi="Trebuchet MS"/>
          <w:sz w:val="24"/>
        </w:rPr>
        <w:t xml:space="preserve"> and direct actions</w:t>
      </w:r>
      <w:r w:rsidRPr="00303AA3">
        <w:rPr>
          <w:rFonts w:ascii="Trebuchet MS" w:hAnsi="Trebuchet MS"/>
          <w:sz w:val="24"/>
        </w:rPr>
        <w:t xml:space="preserve"> where activities and proposals are deemed of significant risk</w:t>
      </w:r>
      <w:r w:rsidR="00887CE5">
        <w:rPr>
          <w:rFonts w:ascii="Trebuchet MS" w:hAnsi="Trebuchet MS"/>
          <w:sz w:val="24"/>
        </w:rPr>
        <w:t>,</w:t>
      </w:r>
      <w:r w:rsidRPr="00303AA3">
        <w:rPr>
          <w:rFonts w:ascii="Trebuchet MS" w:hAnsi="Trebuchet MS"/>
          <w:sz w:val="24"/>
        </w:rPr>
        <w:t xml:space="preserve"> as well as setting expectations </w:t>
      </w:r>
      <w:r w:rsidR="00887CE5">
        <w:rPr>
          <w:rFonts w:ascii="Trebuchet MS" w:hAnsi="Trebuchet MS"/>
          <w:sz w:val="24"/>
        </w:rPr>
        <w:t>regarding how risks at different levels will be managed by the Council</w:t>
      </w:r>
      <w:r w:rsidRPr="00303AA3">
        <w:rPr>
          <w:rFonts w:ascii="Trebuchet MS" w:hAnsi="Trebuchet MS"/>
          <w:sz w:val="24"/>
        </w:rPr>
        <w:t>.</w:t>
      </w:r>
    </w:p>
    <w:p w14:paraId="5BB5C883" w14:textId="77777777" w:rsidR="00614497" w:rsidRPr="00303AA3" w:rsidRDefault="002D54DD" w:rsidP="00CE3155">
      <w:pPr>
        <w:spacing w:after="0" w:line="259" w:lineRule="auto"/>
        <w:ind w:left="713" w:right="0"/>
        <w:rPr>
          <w:rFonts w:ascii="Trebuchet MS" w:hAnsi="Trebuchet MS"/>
          <w:sz w:val="24"/>
        </w:rPr>
      </w:pPr>
      <w:r w:rsidRPr="00303AA3">
        <w:rPr>
          <w:rFonts w:ascii="Trebuchet MS" w:hAnsi="Trebuchet MS"/>
          <w:sz w:val="24"/>
        </w:rPr>
        <w:t xml:space="preserve"> </w:t>
      </w:r>
    </w:p>
    <w:p w14:paraId="106C97A6" w14:textId="26E5F6B0" w:rsidR="00614497" w:rsidRPr="00303AA3" w:rsidRDefault="00A02FE5" w:rsidP="00CE3155">
      <w:pPr>
        <w:numPr>
          <w:ilvl w:val="1"/>
          <w:numId w:val="1"/>
        </w:numPr>
        <w:ind w:left="765" w:right="1664" w:hanging="765"/>
        <w:rPr>
          <w:rFonts w:ascii="Trebuchet MS" w:hAnsi="Trebuchet MS"/>
          <w:sz w:val="24"/>
        </w:rPr>
      </w:pPr>
      <w:r>
        <w:rPr>
          <w:rFonts w:ascii="Trebuchet MS" w:hAnsi="Trebuchet MS"/>
          <w:sz w:val="24"/>
        </w:rPr>
        <w:t>MEABC</w:t>
      </w:r>
      <w:r w:rsidR="002D54DD" w:rsidRPr="00303AA3">
        <w:rPr>
          <w:rFonts w:ascii="Trebuchet MS" w:hAnsi="Trebuchet MS"/>
          <w:sz w:val="24"/>
        </w:rPr>
        <w:t xml:space="preserve"> believes that the control of risk is an inherent function of management. The simplest structure to support the successful embedding of risk management is to align risk ownership with Council’s management. As </w:t>
      </w:r>
      <w:r w:rsidR="002D54DD" w:rsidRPr="00887CE5">
        <w:rPr>
          <w:rFonts w:ascii="Trebuchet MS" w:hAnsi="Trebuchet MS"/>
          <w:color w:val="auto"/>
          <w:sz w:val="24"/>
        </w:rPr>
        <w:t xml:space="preserve">Senior Management Team </w:t>
      </w:r>
      <w:r w:rsidR="002D54DD" w:rsidRPr="00303AA3">
        <w:rPr>
          <w:rFonts w:ascii="Trebuchet MS" w:hAnsi="Trebuchet MS"/>
          <w:sz w:val="24"/>
        </w:rPr>
        <w:t xml:space="preserve">are responsible for achieving Council objectives, so are they responsible for managing the risks to those objectives. However, all employees of </w:t>
      </w:r>
      <w:r>
        <w:rPr>
          <w:rFonts w:ascii="Trebuchet MS" w:hAnsi="Trebuchet MS"/>
          <w:sz w:val="24"/>
        </w:rPr>
        <w:t xml:space="preserve">the </w:t>
      </w:r>
      <w:r w:rsidR="002D54DD" w:rsidRPr="00303AA3">
        <w:rPr>
          <w:rFonts w:ascii="Trebuchet MS" w:hAnsi="Trebuchet MS"/>
          <w:sz w:val="24"/>
        </w:rPr>
        <w:t xml:space="preserve">Council have a duty to ensure that any risks that could impact upon the achievement of the Council’s objectives are understood and managed. </w:t>
      </w:r>
    </w:p>
    <w:p w14:paraId="31027454" w14:textId="2CC5C3CD" w:rsidR="00614497" w:rsidRPr="00303AA3" w:rsidRDefault="00614497" w:rsidP="00CE3155">
      <w:pPr>
        <w:spacing w:after="0" w:line="259" w:lineRule="auto"/>
        <w:ind w:left="1390" w:right="0"/>
        <w:rPr>
          <w:rFonts w:ascii="Trebuchet MS" w:hAnsi="Trebuchet MS"/>
          <w:sz w:val="24"/>
        </w:rPr>
      </w:pPr>
    </w:p>
    <w:p w14:paraId="463576C2" w14:textId="0365EC92" w:rsidR="00614497" w:rsidRPr="00300D15" w:rsidRDefault="00300D15" w:rsidP="00805AA3">
      <w:pPr>
        <w:pStyle w:val="Heading2"/>
        <w:ind w:hanging="314"/>
      </w:pPr>
      <w:bookmarkStart w:id="1" w:name="_Toc225764944"/>
      <w:r>
        <w:t>2.</w:t>
      </w:r>
      <w:r>
        <w:tab/>
      </w:r>
      <w:r w:rsidR="00805AA3">
        <w:tab/>
      </w:r>
      <w:r>
        <w:t>DEFINITIONS</w:t>
      </w:r>
      <w:bookmarkEnd w:id="1"/>
      <w:r w:rsidR="002D54DD" w:rsidRPr="00300D15">
        <w:t xml:space="preserve"> </w:t>
      </w:r>
    </w:p>
    <w:p w14:paraId="0C19CBD1" w14:textId="77777777" w:rsidR="00614497" w:rsidRPr="00303AA3" w:rsidRDefault="002D54DD" w:rsidP="00CE3155">
      <w:pPr>
        <w:spacing w:after="0" w:line="259" w:lineRule="auto"/>
        <w:ind w:left="674" w:right="0"/>
        <w:rPr>
          <w:rFonts w:ascii="Trebuchet MS" w:hAnsi="Trebuchet MS"/>
          <w:sz w:val="24"/>
        </w:rPr>
      </w:pPr>
      <w:r w:rsidRPr="00303AA3">
        <w:rPr>
          <w:rFonts w:ascii="Trebuchet MS" w:hAnsi="Trebuchet MS"/>
          <w:sz w:val="24"/>
        </w:rPr>
        <w:t xml:space="preserve"> </w:t>
      </w:r>
    </w:p>
    <w:p w14:paraId="54ACD483" w14:textId="787301DA" w:rsidR="00614497" w:rsidRPr="00303AA3" w:rsidRDefault="00564C55" w:rsidP="00D93B8E">
      <w:pPr>
        <w:ind w:left="765" w:right="1664" w:hanging="765"/>
        <w:rPr>
          <w:rFonts w:ascii="Trebuchet MS" w:hAnsi="Trebuchet MS"/>
          <w:sz w:val="24"/>
        </w:rPr>
      </w:pPr>
      <w:r w:rsidRPr="00303AA3">
        <w:rPr>
          <w:rFonts w:ascii="Trebuchet MS" w:hAnsi="Trebuchet MS"/>
          <w:sz w:val="24"/>
        </w:rPr>
        <w:t xml:space="preserve">2.1 </w:t>
      </w:r>
      <w:r w:rsidR="00505213">
        <w:rPr>
          <w:rFonts w:ascii="Trebuchet MS" w:hAnsi="Trebuchet MS"/>
          <w:sz w:val="24"/>
        </w:rPr>
        <w:tab/>
      </w:r>
      <w:r w:rsidRPr="00303AA3">
        <w:rPr>
          <w:rFonts w:ascii="Trebuchet MS" w:hAnsi="Trebuchet MS"/>
          <w:sz w:val="24"/>
        </w:rPr>
        <w:t>It</w:t>
      </w:r>
      <w:r w:rsidR="002D54DD" w:rsidRPr="00303AA3">
        <w:rPr>
          <w:rFonts w:ascii="Trebuchet MS" w:hAnsi="Trebuchet MS"/>
          <w:sz w:val="24"/>
        </w:rPr>
        <w:t xml:space="preserve"> is </w:t>
      </w:r>
      <w:r w:rsidR="00887CE5">
        <w:rPr>
          <w:rFonts w:ascii="Trebuchet MS" w:hAnsi="Trebuchet MS"/>
          <w:sz w:val="24"/>
        </w:rPr>
        <w:t xml:space="preserve">important </w:t>
      </w:r>
      <w:r w:rsidR="002D54DD" w:rsidRPr="00303AA3">
        <w:rPr>
          <w:rFonts w:ascii="Trebuchet MS" w:hAnsi="Trebuchet MS"/>
          <w:sz w:val="24"/>
        </w:rPr>
        <w:t xml:space="preserve">that </w:t>
      </w:r>
      <w:r w:rsidR="00300D15">
        <w:rPr>
          <w:rFonts w:ascii="Trebuchet MS" w:hAnsi="Trebuchet MS"/>
          <w:sz w:val="24"/>
        </w:rPr>
        <w:t>key</w:t>
      </w:r>
      <w:r w:rsidR="002D54DD" w:rsidRPr="00303AA3">
        <w:rPr>
          <w:rFonts w:ascii="Trebuchet MS" w:hAnsi="Trebuchet MS"/>
          <w:sz w:val="24"/>
        </w:rPr>
        <w:t xml:space="preserve"> terms within the risk strategy are understood. These are outlined below:  </w:t>
      </w:r>
    </w:p>
    <w:p w14:paraId="0561794A" w14:textId="03FF3AE4" w:rsidR="00614497" w:rsidRPr="00303AA3" w:rsidRDefault="00614497" w:rsidP="00D93B8E">
      <w:pPr>
        <w:spacing w:line="259" w:lineRule="auto"/>
        <w:ind w:right="0"/>
        <w:rPr>
          <w:rFonts w:ascii="Trebuchet MS" w:hAnsi="Trebuchet MS"/>
          <w:sz w:val="24"/>
        </w:rPr>
      </w:pPr>
    </w:p>
    <w:p w14:paraId="39CC6463" w14:textId="6B9F5E08" w:rsidR="00887CE5" w:rsidRDefault="002D54DD" w:rsidP="00D93B8E">
      <w:pPr>
        <w:ind w:left="766" w:right="1664"/>
        <w:rPr>
          <w:rFonts w:ascii="Trebuchet MS" w:hAnsi="Trebuchet MS"/>
          <w:sz w:val="24"/>
        </w:rPr>
      </w:pPr>
      <w:r w:rsidRPr="00303AA3">
        <w:rPr>
          <w:rFonts w:ascii="Trebuchet MS" w:hAnsi="Trebuchet MS"/>
          <w:sz w:val="24"/>
          <w:u w:val="single" w:color="000000"/>
        </w:rPr>
        <w:t>Risk</w:t>
      </w:r>
      <w:r w:rsidRPr="00303AA3">
        <w:rPr>
          <w:rFonts w:ascii="Trebuchet MS" w:hAnsi="Trebuchet MS"/>
          <w:sz w:val="24"/>
        </w:rPr>
        <w:t xml:space="preserve">: A risk </w:t>
      </w:r>
      <w:r w:rsidR="00895AAF">
        <w:rPr>
          <w:rFonts w:ascii="Trebuchet MS" w:hAnsi="Trebuchet MS"/>
          <w:sz w:val="24"/>
        </w:rPr>
        <w:t>is</w:t>
      </w:r>
      <w:r w:rsidR="00895AAF" w:rsidRPr="00303AA3">
        <w:rPr>
          <w:rFonts w:ascii="Trebuchet MS" w:hAnsi="Trebuchet MS"/>
          <w:sz w:val="24"/>
        </w:rPr>
        <w:t xml:space="preserve"> </w:t>
      </w:r>
      <w:r w:rsidRPr="00303AA3">
        <w:rPr>
          <w:rFonts w:ascii="Trebuchet MS" w:hAnsi="Trebuchet MS"/>
          <w:sz w:val="24"/>
        </w:rPr>
        <w:t xml:space="preserve">a potential threat or a possible future event that could </w:t>
      </w:r>
      <w:r w:rsidR="00895AAF">
        <w:rPr>
          <w:rFonts w:ascii="Trebuchet MS" w:hAnsi="Trebuchet MS"/>
          <w:sz w:val="24"/>
        </w:rPr>
        <w:t>negatively</w:t>
      </w:r>
      <w:r w:rsidR="00895AAF" w:rsidRPr="00303AA3">
        <w:rPr>
          <w:rFonts w:ascii="Trebuchet MS" w:hAnsi="Trebuchet MS"/>
          <w:sz w:val="24"/>
        </w:rPr>
        <w:t xml:space="preserve"> </w:t>
      </w:r>
      <w:r w:rsidR="00895AAF">
        <w:rPr>
          <w:rFonts w:ascii="Trebuchet MS" w:hAnsi="Trebuchet MS"/>
          <w:sz w:val="24"/>
        </w:rPr>
        <w:t>impact</w:t>
      </w:r>
      <w:r w:rsidR="00895AAF" w:rsidRPr="00303AA3">
        <w:rPr>
          <w:rFonts w:ascii="Trebuchet MS" w:hAnsi="Trebuchet MS"/>
          <w:sz w:val="24"/>
        </w:rPr>
        <w:t xml:space="preserve"> </w:t>
      </w:r>
      <w:r w:rsidRPr="00303AA3">
        <w:rPr>
          <w:rFonts w:ascii="Trebuchet MS" w:hAnsi="Trebuchet MS"/>
          <w:sz w:val="24"/>
        </w:rPr>
        <w:t>MEA</w:t>
      </w:r>
      <w:r w:rsidR="00887CE5">
        <w:rPr>
          <w:rFonts w:ascii="Trebuchet MS" w:hAnsi="Trebuchet MS"/>
          <w:sz w:val="24"/>
        </w:rPr>
        <w:t>’</w:t>
      </w:r>
      <w:r w:rsidRPr="00303AA3">
        <w:rPr>
          <w:rFonts w:ascii="Trebuchet MS" w:hAnsi="Trebuchet MS"/>
          <w:sz w:val="24"/>
        </w:rPr>
        <w:t xml:space="preserve">s ability to achieve its objectives. </w:t>
      </w:r>
      <w:r w:rsidR="00895AAF">
        <w:rPr>
          <w:rFonts w:ascii="Trebuchet MS" w:hAnsi="Trebuchet MS"/>
          <w:sz w:val="24"/>
        </w:rPr>
        <w:t>Each risk</w:t>
      </w:r>
      <w:r w:rsidRPr="00303AA3">
        <w:rPr>
          <w:rFonts w:ascii="Trebuchet MS" w:hAnsi="Trebuchet MS"/>
          <w:sz w:val="24"/>
        </w:rPr>
        <w:t xml:space="preserve"> is typically assessed </w:t>
      </w:r>
      <w:r w:rsidR="00887CE5">
        <w:rPr>
          <w:rFonts w:ascii="Trebuchet MS" w:hAnsi="Trebuchet MS"/>
          <w:sz w:val="24"/>
        </w:rPr>
        <w:t>by taking account of:</w:t>
      </w:r>
    </w:p>
    <w:p w14:paraId="71AE3C96" w14:textId="77777777" w:rsidR="00887CE5" w:rsidRDefault="00887CE5" w:rsidP="00D93B8E">
      <w:pPr>
        <w:ind w:left="766" w:right="1664"/>
        <w:rPr>
          <w:rFonts w:ascii="Trebuchet MS" w:hAnsi="Trebuchet MS"/>
          <w:sz w:val="24"/>
        </w:rPr>
      </w:pPr>
    </w:p>
    <w:p w14:paraId="78910606" w14:textId="496D3929" w:rsidR="00887CE5" w:rsidRPr="00887CE5" w:rsidRDefault="00887CE5" w:rsidP="00D93B8E">
      <w:pPr>
        <w:pStyle w:val="ListParagraph"/>
        <w:numPr>
          <w:ilvl w:val="0"/>
          <w:numId w:val="18"/>
        </w:numPr>
        <w:ind w:left="993" w:right="1664" w:hanging="284"/>
        <w:rPr>
          <w:rFonts w:ascii="Trebuchet MS" w:hAnsi="Trebuchet MS"/>
          <w:sz w:val="24"/>
        </w:rPr>
      </w:pPr>
      <w:r w:rsidRPr="00887CE5">
        <w:rPr>
          <w:rFonts w:ascii="Trebuchet MS" w:hAnsi="Trebuchet MS"/>
          <w:sz w:val="24"/>
        </w:rPr>
        <w:t xml:space="preserve">the </w:t>
      </w:r>
      <w:r w:rsidRPr="00887CE5">
        <w:rPr>
          <w:rFonts w:ascii="Trebuchet MS" w:hAnsi="Trebuchet MS"/>
          <w:sz w:val="24"/>
          <w:u w:val="single" w:color="000000"/>
        </w:rPr>
        <w:t>impact</w:t>
      </w:r>
      <w:r w:rsidRPr="00887CE5">
        <w:rPr>
          <w:rFonts w:ascii="Trebuchet MS" w:hAnsi="Trebuchet MS"/>
          <w:sz w:val="24"/>
        </w:rPr>
        <w:t xml:space="preserve"> of the threat or hazard. This focuses on the impact or consequence </w:t>
      </w:r>
      <w:r>
        <w:rPr>
          <w:rFonts w:ascii="Trebuchet MS" w:hAnsi="Trebuchet MS"/>
          <w:sz w:val="24"/>
        </w:rPr>
        <w:t xml:space="preserve">of the risk materialising </w:t>
      </w:r>
      <w:r w:rsidRPr="00887CE5">
        <w:rPr>
          <w:rFonts w:ascii="Trebuchet MS" w:hAnsi="Trebuchet MS"/>
          <w:sz w:val="24"/>
        </w:rPr>
        <w:t xml:space="preserve">on the Council’s objectives. </w:t>
      </w:r>
    </w:p>
    <w:p w14:paraId="4ABB95C2" w14:textId="6D9D0670" w:rsidR="00887CE5" w:rsidRDefault="00887CE5" w:rsidP="00D93B8E">
      <w:pPr>
        <w:pStyle w:val="ListParagraph"/>
        <w:numPr>
          <w:ilvl w:val="0"/>
          <w:numId w:val="18"/>
        </w:numPr>
        <w:ind w:left="993" w:right="1664" w:hanging="284"/>
        <w:rPr>
          <w:rFonts w:ascii="Trebuchet MS" w:hAnsi="Trebuchet MS"/>
          <w:sz w:val="24"/>
        </w:rPr>
      </w:pPr>
      <w:r w:rsidRPr="00303AA3">
        <w:rPr>
          <w:rFonts w:ascii="Trebuchet MS" w:hAnsi="Trebuchet MS"/>
          <w:sz w:val="24"/>
        </w:rPr>
        <w:t xml:space="preserve">the frequency or </w:t>
      </w:r>
      <w:r w:rsidRPr="00303AA3">
        <w:rPr>
          <w:rFonts w:ascii="Trebuchet MS" w:hAnsi="Trebuchet MS"/>
          <w:sz w:val="24"/>
          <w:u w:val="single" w:color="000000"/>
        </w:rPr>
        <w:t>likelihood</w:t>
      </w:r>
      <w:r w:rsidRPr="00303AA3">
        <w:rPr>
          <w:rFonts w:ascii="Trebuchet MS" w:hAnsi="Trebuchet MS"/>
          <w:sz w:val="24"/>
        </w:rPr>
        <w:t xml:space="preserve"> of the risk occurring. This focu</w:t>
      </w:r>
      <w:r>
        <w:rPr>
          <w:rFonts w:ascii="Trebuchet MS" w:hAnsi="Trebuchet MS"/>
          <w:sz w:val="24"/>
        </w:rPr>
        <w:t>s</w:t>
      </w:r>
      <w:r w:rsidRPr="00303AA3">
        <w:rPr>
          <w:rFonts w:ascii="Trebuchet MS" w:hAnsi="Trebuchet MS"/>
          <w:sz w:val="24"/>
        </w:rPr>
        <w:t>ses on the probability of the threat or hazard occurring</w:t>
      </w:r>
      <w:r w:rsidR="009363B9" w:rsidRPr="00303AA3">
        <w:rPr>
          <w:rFonts w:ascii="Trebuchet MS" w:hAnsi="Trebuchet MS"/>
          <w:sz w:val="24"/>
        </w:rPr>
        <w:t xml:space="preserve">. </w:t>
      </w:r>
    </w:p>
    <w:p w14:paraId="70F9E534" w14:textId="5BCBFBB0" w:rsidR="00614497" w:rsidRPr="00303AA3" w:rsidRDefault="00614497" w:rsidP="00D93B8E">
      <w:pPr>
        <w:spacing w:line="259" w:lineRule="auto"/>
        <w:ind w:left="766" w:right="0"/>
        <w:rPr>
          <w:rFonts w:ascii="Trebuchet MS" w:hAnsi="Trebuchet MS"/>
          <w:sz w:val="24"/>
        </w:rPr>
      </w:pPr>
    </w:p>
    <w:p w14:paraId="3DDAF81F" w14:textId="557EB010" w:rsidR="00614497" w:rsidRPr="00303AA3" w:rsidRDefault="002D54DD" w:rsidP="00D93B8E">
      <w:pPr>
        <w:ind w:left="766" w:right="1664"/>
        <w:rPr>
          <w:rFonts w:ascii="Trebuchet MS" w:hAnsi="Trebuchet MS"/>
          <w:sz w:val="24"/>
        </w:rPr>
      </w:pPr>
      <w:r w:rsidRPr="00303AA3">
        <w:rPr>
          <w:rFonts w:ascii="Trebuchet MS" w:hAnsi="Trebuchet MS"/>
          <w:sz w:val="24"/>
          <w:u w:val="single" w:color="000000"/>
        </w:rPr>
        <w:t xml:space="preserve">Risk </w:t>
      </w:r>
      <w:r w:rsidR="00E56EDC">
        <w:rPr>
          <w:rFonts w:ascii="Trebuchet MS" w:hAnsi="Trebuchet MS"/>
          <w:sz w:val="24"/>
          <w:u w:val="single" w:color="000000"/>
        </w:rPr>
        <w:t>M</w:t>
      </w:r>
      <w:r w:rsidRPr="00303AA3">
        <w:rPr>
          <w:rFonts w:ascii="Trebuchet MS" w:hAnsi="Trebuchet MS"/>
          <w:sz w:val="24"/>
          <w:u w:val="single" w:color="000000"/>
        </w:rPr>
        <w:t>anagement</w:t>
      </w:r>
      <w:r w:rsidRPr="00303AA3">
        <w:rPr>
          <w:rFonts w:ascii="Trebuchet MS" w:hAnsi="Trebuchet MS"/>
          <w:sz w:val="24"/>
        </w:rPr>
        <w:t xml:space="preserve">: This is the process </w:t>
      </w:r>
      <w:r w:rsidR="00887CE5">
        <w:rPr>
          <w:rFonts w:ascii="Trebuchet MS" w:hAnsi="Trebuchet MS"/>
          <w:sz w:val="24"/>
        </w:rPr>
        <w:t>through which risks are identified, assessed, managed</w:t>
      </w:r>
      <w:r w:rsidR="00895AAF">
        <w:rPr>
          <w:rFonts w:ascii="Trebuchet MS" w:hAnsi="Trebuchet MS"/>
          <w:sz w:val="24"/>
        </w:rPr>
        <w:t xml:space="preserve">, </w:t>
      </w:r>
      <w:r w:rsidR="00887CE5">
        <w:rPr>
          <w:rFonts w:ascii="Trebuchet MS" w:hAnsi="Trebuchet MS"/>
          <w:sz w:val="24"/>
        </w:rPr>
        <w:t>mitigated and monitored</w:t>
      </w:r>
      <w:r w:rsidRPr="00303AA3">
        <w:rPr>
          <w:rFonts w:ascii="Trebuchet MS" w:hAnsi="Trebuchet MS"/>
          <w:sz w:val="24"/>
        </w:rPr>
        <w:t>.</w:t>
      </w:r>
    </w:p>
    <w:p w14:paraId="146D9D66" w14:textId="7182DFE4" w:rsidR="00614497" w:rsidRPr="00303AA3" w:rsidRDefault="00614497" w:rsidP="00D93B8E">
      <w:pPr>
        <w:spacing w:line="259" w:lineRule="auto"/>
        <w:ind w:left="766" w:right="0"/>
        <w:rPr>
          <w:rFonts w:ascii="Trebuchet MS" w:hAnsi="Trebuchet MS"/>
          <w:sz w:val="24"/>
        </w:rPr>
      </w:pPr>
    </w:p>
    <w:p w14:paraId="35EF211B" w14:textId="1D09C30B" w:rsidR="00614497" w:rsidRDefault="002D54DD" w:rsidP="00D93B8E">
      <w:pPr>
        <w:ind w:left="766" w:right="1664"/>
        <w:rPr>
          <w:rFonts w:ascii="Trebuchet MS" w:hAnsi="Trebuchet MS"/>
          <w:sz w:val="24"/>
        </w:rPr>
      </w:pPr>
      <w:r w:rsidRPr="00303AA3">
        <w:rPr>
          <w:rFonts w:ascii="Trebuchet MS" w:hAnsi="Trebuchet MS"/>
          <w:sz w:val="24"/>
          <w:u w:val="single" w:color="000000"/>
        </w:rPr>
        <w:t xml:space="preserve">Risk </w:t>
      </w:r>
      <w:r w:rsidR="00E56EDC">
        <w:rPr>
          <w:rFonts w:ascii="Trebuchet MS" w:hAnsi="Trebuchet MS"/>
          <w:sz w:val="24"/>
          <w:u w:val="single" w:color="000000"/>
        </w:rPr>
        <w:t>A</w:t>
      </w:r>
      <w:r w:rsidRPr="00303AA3">
        <w:rPr>
          <w:rFonts w:ascii="Trebuchet MS" w:hAnsi="Trebuchet MS"/>
          <w:sz w:val="24"/>
          <w:u w:val="single" w:color="000000"/>
        </w:rPr>
        <w:t>ppetite</w:t>
      </w:r>
      <w:r w:rsidRPr="00303AA3">
        <w:rPr>
          <w:rFonts w:ascii="Trebuchet MS" w:hAnsi="Trebuchet MS"/>
          <w:sz w:val="24"/>
        </w:rPr>
        <w:t xml:space="preserve">: </w:t>
      </w:r>
      <w:r w:rsidR="00887CE5">
        <w:rPr>
          <w:rFonts w:ascii="Trebuchet MS" w:hAnsi="Trebuchet MS"/>
          <w:sz w:val="24"/>
        </w:rPr>
        <w:t xml:space="preserve">- </w:t>
      </w:r>
      <w:r w:rsidR="00300D15">
        <w:rPr>
          <w:rFonts w:ascii="Trebuchet MS" w:hAnsi="Trebuchet MS"/>
          <w:sz w:val="24"/>
        </w:rPr>
        <w:t xml:space="preserve">This is </w:t>
      </w:r>
      <w:r w:rsidR="00300D15" w:rsidRPr="00300D15">
        <w:rPr>
          <w:rFonts w:ascii="Trebuchet MS" w:hAnsi="Trebuchet MS"/>
          <w:sz w:val="24"/>
        </w:rPr>
        <w:t xml:space="preserve">the amount and type of risk </w:t>
      </w:r>
      <w:r w:rsidR="00300D15">
        <w:rPr>
          <w:rFonts w:ascii="Trebuchet MS" w:hAnsi="Trebuchet MS"/>
          <w:sz w:val="24"/>
        </w:rPr>
        <w:t>the Council</w:t>
      </w:r>
      <w:r w:rsidR="00300D15" w:rsidRPr="00300D15">
        <w:rPr>
          <w:rFonts w:ascii="Trebuchet MS" w:hAnsi="Trebuchet MS"/>
          <w:sz w:val="24"/>
        </w:rPr>
        <w:t xml:space="preserve"> is willing to pursue, retain, or accept to achieve its strategic objectives</w:t>
      </w:r>
      <w:r w:rsidR="00300D15">
        <w:rPr>
          <w:rFonts w:ascii="Trebuchet MS" w:hAnsi="Trebuchet MS"/>
          <w:sz w:val="24"/>
        </w:rPr>
        <w:t>, set out in a risk appetite statement</w:t>
      </w:r>
      <w:r w:rsidR="00300D15" w:rsidRPr="00300D15">
        <w:rPr>
          <w:rFonts w:ascii="Trebuchet MS" w:hAnsi="Trebuchet MS"/>
          <w:sz w:val="24"/>
        </w:rPr>
        <w:t>. It acts as a framework for decision-making, setting boundaries on acceptable risk-taking and defining "red lines" to avoid, such as regulatory breaches or reputational damage</w:t>
      </w:r>
      <w:r w:rsidR="00300D15">
        <w:rPr>
          <w:rFonts w:ascii="Trebuchet MS" w:hAnsi="Trebuchet MS"/>
          <w:sz w:val="24"/>
        </w:rPr>
        <w:t>.</w:t>
      </w:r>
    </w:p>
    <w:p w14:paraId="5D7E8072" w14:textId="77777777" w:rsidR="00300D15" w:rsidRDefault="00300D15" w:rsidP="00D93B8E">
      <w:pPr>
        <w:ind w:left="766" w:right="1664"/>
        <w:rPr>
          <w:rFonts w:ascii="Trebuchet MS" w:hAnsi="Trebuchet MS"/>
          <w:sz w:val="24"/>
        </w:rPr>
      </w:pPr>
    </w:p>
    <w:p w14:paraId="1781A055" w14:textId="104BD6B3" w:rsidR="00300D15" w:rsidRDefault="00300D15" w:rsidP="00D93B8E">
      <w:pPr>
        <w:spacing w:line="250" w:lineRule="auto"/>
        <w:ind w:leftChars="322" w:left="708" w:right="1678"/>
        <w:rPr>
          <w:rFonts w:ascii="Trebuchet MS" w:hAnsi="Trebuchet MS"/>
          <w:sz w:val="24"/>
        </w:rPr>
      </w:pPr>
      <w:r w:rsidRPr="00303AA3">
        <w:rPr>
          <w:rFonts w:ascii="Trebuchet MS" w:hAnsi="Trebuchet MS"/>
          <w:sz w:val="24"/>
          <w:u w:val="single" w:color="000000"/>
        </w:rPr>
        <w:lastRenderedPageBreak/>
        <w:t xml:space="preserve">Risk </w:t>
      </w:r>
      <w:r w:rsidR="00E56EDC">
        <w:rPr>
          <w:rFonts w:ascii="Trebuchet MS" w:hAnsi="Trebuchet MS"/>
          <w:sz w:val="24"/>
          <w:u w:val="single" w:color="000000"/>
        </w:rPr>
        <w:t>R</w:t>
      </w:r>
      <w:r w:rsidRPr="00303AA3">
        <w:rPr>
          <w:rFonts w:ascii="Trebuchet MS" w:hAnsi="Trebuchet MS"/>
          <w:sz w:val="24"/>
          <w:u w:val="single" w:color="000000"/>
        </w:rPr>
        <w:t>egister</w:t>
      </w:r>
      <w:r w:rsidRPr="00303AA3">
        <w:rPr>
          <w:rFonts w:ascii="Trebuchet MS" w:hAnsi="Trebuchet MS"/>
          <w:sz w:val="24"/>
        </w:rPr>
        <w:t xml:space="preserve">: A risk register is a formal management tool used to record, assess and monitor risks that could affect the council’s ability to deliver services, meet statutory obligations, and achieve strategic objectives. </w:t>
      </w:r>
    </w:p>
    <w:p w14:paraId="46FEAD4F" w14:textId="77777777" w:rsidR="00A02FE5" w:rsidRPr="00303AA3" w:rsidRDefault="00A02FE5" w:rsidP="00D93B8E">
      <w:pPr>
        <w:spacing w:line="250" w:lineRule="auto"/>
        <w:ind w:leftChars="322" w:left="708" w:right="1678"/>
        <w:rPr>
          <w:rFonts w:ascii="Trebuchet MS" w:hAnsi="Trebuchet MS"/>
          <w:sz w:val="24"/>
        </w:rPr>
      </w:pPr>
    </w:p>
    <w:p w14:paraId="31D5D024" w14:textId="0C3AC5D0" w:rsidR="00614497" w:rsidRPr="00303AA3" w:rsidRDefault="002D54DD" w:rsidP="00D93B8E">
      <w:pPr>
        <w:ind w:leftChars="322" w:left="708" w:right="1664"/>
        <w:rPr>
          <w:rFonts w:ascii="Trebuchet MS" w:hAnsi="Trebuchet MS"/>
          <w:sz w:val="24"/>
        </w:rPr>
      </w:pPr>
      <w:r w:rsidRPr="00303AA3">
        <w:rPr>
          <w:rFonts w:ascii="Trebuchet MS" w:hAnsi="Trebuchet MS"/>
          <w:sz w:val="24"/>
          <w:u w:val="single" w:color="000000"/>
        </w:rPr>
        <w:t xml:space="preserve">Inherent </w:t>
      </w:r>
      <w:r w:rsidR="00E56EDC">
        <w:rPr>
          <w:rFonts w:ascii="Trebuchet MS" w:hAnsi="Trebuchet MS"/>
          <w:sz w:val="24"/>
          <w:u w:val="single" w:color="000000"/>
        </w:rPr>
        <w:t>R</w:t>
      </w:r>
      <w:r w:rsidRPr="00303AA3">
        <w:rPr>
          <w:rFonts w:ascii="Trebuchet MS" w:hAnsi="Trebuchet MS"/>
          <w:sz w:val="24"/>
          <w:u w:val="single" w:color="000000"/>
        </w:rPr>
        <w:t>isk:</w:t>
      </w:r>
      <w:r w:rsidRPr="00303AA3">
        <w:rPr>
          <w:rFonts w:ascii="Trebuchet MS" w:hAnsi="Trebuchet MS"/>
          <w:sz w:val="24"/>
        </w:rPr>
        <w:t xml:space="preserve"> </w:t>
      </w:r>
      <w:r w:rsidR="00300D15">
        <w:rPr>
          <w:rFonts w:ascii="Trebuchet MS" w:hAnsi="Trebuchet MS"/>
          <w:sz w:val="24"/>
        </w:rPr>
        <w:t>T</w:t>
      </w:r>
      <w:r w:rsidRPr="00303AA3">
        <w:rPr>
          <w:rFonts w:ascii="Trebuchet MS" w:hAnsi="Trebuchet MS"/>
          <w:sz w:val="24"/>
        </w:rPr>
        <w:t xml:space="preserve">his represents </w:t>
      </w:r>
      <w:r w:rsidR="00300D15">
        <w:rPr>
          <w:rFonts w:ascii="Trebuchet MS" w:hAnsi="Trebuchet MS"/>
          <w:sz w:val="24"/>
        </w:rPr>
        <w:t xml:space="preserve">an assessment of </w:t>
      </w:r>
      <w:r w:rsidRPr="00303AA3">
        <w:rPr>
          <w:rFonts w:ascii="Trebuchet MS" w:hAnsi="Trebuchet MS"/>
          <w:sz w:val="24"/>
        </w:rPr>
        <w:t xml:space="preserve">the impact and likelihood of a risk event occurring if no </w:t>
      </w:r>
      <w:r w:rsidR="00895AAF">
        <w:rPr>
          <w:rFonts w:ascii="Trebuchet MS" w:hAnsi="Trebuchet MS"/>
          <w:sz w:val="24"/>
        </w:rPr>
        <w:t xml:space="preserve">mitigation </w:t>
      </w:r>
      <w:r w:rsidRPr="00303AA3">
        <w:rPr>
          <w:rFonts w:ascii="Trebuchet MS" w:hAnsi="Trebuchet MS"/>
          <w:sz w:val="24"/>
        </w:rPr>
        <w:t>measures</w:t>
      </w:r>
      <w:r w:rsidR="00895AAF">
        <w:rPr>
          <w:rFonts w:ascii="Trebuchet MS" w:hAnsi="Trebuchet MS"/>
          <w:sz w:val="24"/>
        </w:rPr>
        <w:t xml:space="preserve"> or controls</w:t>
      </w:r>
      <w:r w:rsidRPr="00303AA3">
        <w:rPr>
          <w:rFonts w:ascii="Trebuchet MS" w:hAnsi="Trebuchet MS"/>
          <w:sz w:val="24"/>
        </w:rPr>
        <w:t xml:space="preserve"> have been applied</w:t>
      </w:r>
      <w:r w:rsidR="00895AAF">
        <w:rPr>
          <w:rFonts w:ascii="Trebuchet MS" w:hAnsi="Trebuchet MS"/>
          <w:sz w:val="24"/>
        </w:rPr>
        <w:t>.</w:t>
      </w:r>
      <w:r w:rsidRPr="00303AA3">
        <w:rPr>
          <w:rFonts w:ascii="Trebuchet MS" w:hAnsi="Trebuchet MS"/>
          <w:sz w:val="24"/>
        </w:rPr>
        <w:t xml:space="preserve"> </w:t>
      </w:r>
    </w:p>
    <w:p w14:paraId="729ECBEB" w14:textId="4298F987" w:rsidR="00614497" w:rsidRPr="00303AA3" w:rsidRDefault="00614497" w:rsidP="00D93B8E">
      <w:pPr>
        <w:spacing w:line="259" w:lineRule="auto"/>
        <w:ind w:leftChars="322" w:left="708" w:right="0"/>
        <w:rPr>
          <w:rFonts w:ascii="Trebuchet MS" w:hAnsi="Trebuchet MS"/>
          <w:sz w:val="24"/>
        </w:rPr>
      </w:pPr>
    </w:p>
    <w:p w14:paraId="5101E437" w14:textId="2B4A15EE" w:rsidR="00614497" w:rsidRPr="00303AA3" w:rsidRDefault="002D54DD" w:rsidP="00D93B8E">
      <w:pPr>
        <w:ind w:leftChars="322" w:left="708" w:right="1664"/>
        <w:rPr>
          <w:rFonts w:ascii="Trebuchet MS" w:hAnsi="Trebuchet MS"/>
          <w:sz w:val="24"/>
        </w:rPr>
      </w:pPr>
      <w:r w:rsidRPr="00303AA3">
        <w:rPr>
          <w:rFonts w:ascii="Trebuchet MS" w:hAnsi="Trebuchet MS"/>
          <w:sz w:val="24"/>
          <w:u w:val="single" w:color="000000"/>
        </w:rPr>
        <w:t xml:space="preserve">Residual </w:t>
      </w:r>
      <w:r w:rsidR="00E56EDC">
        <w:rPr>
          <w:rFonts w:ascii="Trebuchet MS" w:hAnsi="Trebuchet MS"/>
          <w:sz w:val="24"/>
          <w:u w:val="single" w:color="000000"/>
        </w:rPr>
        <w:t>R</w:t>
      </w:r>
      <w:r w:rsidRPr="00303AA3">
        <w:rPr>
          <w:rFonts w:ascii="Trebuchet MS" w:hAnsi="Trebuchet MS"/>
          <w:sz w:val="24"/>
          <w:u w:val="single" w:color="000000"/>
        </w:rPr>
        <w:t>isk</w:t>
      </w:r>
      <w:r w:rsidRPr="00303AA3">
        <w:rPr>
          <w:rFonts w:ascii="Trebuchet MS" w:hAnsi="Trebuchet MS"/>
          <w:sz w:val="24"/>
        </w:rPr>
        <w:t xml:space="preserve">: </w:t>
      </w:r>
      <w:r w:rsidR="00300D15">
        <w:rPr>
          <w:rFonts w:ascii="Trebuchet MS" w:hAnsi="Trebuchet MS"/>
          <w:sz w:val="24"/>
        </w:rPr>
        <w:t xml:space="preserve">This represents an assessment of </w:t>
      </w:r>
      <w:r w:rsidRPr="00303AA3">
        <w:rPr>
          <w:rFonts w:ascii="Trebuchet MS" w:hAnsi="Trebuchet MS"/>
          <w:sz w:val="24"/>
        </w:rPr>
        <w:t xml:space="preserve">the impact and likelihood of a risk event occurring even after </w:t>
      </w:r>
      <w:r w:rsidR="00530CE1">
        <w:rPr>
          <w:rFonts w:ascii="Trebuchet MS" w:hAnsi="Trebuchet MS"/>
          <w:sz w:val="24"/>
        </w:rPr>
        <w:t>controls and mitigation measures</w:t>
      </w:r>
      <w:r w:rsidRPr="00303AA3">
        <w:rPr>
          <w:rFonts w:ascii="Trebuchet MS" w:hAnsi="Trebuchet MS"/>
          <w:sz w:val="24"/>
        </w:rPr>
        <w:t xml:space="preserve"> have been implemented</w:t>
      </w:r>
      <w:r w:rsidR="009363B9" w:rsidRPr="00303AA3">
        <w:rPr>
          <w:rFonts w:ascii="Trebuchet MS" w:hAnsi="Trebuchet MS"/>
          <w:sz w:val="24"/>
        </w:rPr>
        <w:t xml:space="preserve">. </w:t>
      </w:r>
      <w:r w:rsidR="00530CE1">
        <w:rPr>
          <w:rFonts w:ascii="Trebuchet MS" w:hAnsi="Trebuchet MS"/>
          <w:sz w:val="24"/>
        </w:rPr>
        <w:t xml:space="preserve">It reflects the Council’s </w:t>
      </w:r>
      <w:r w:rsidR="00530CE1" w:rsidRPr="00E17748">
        <w:rPr>
          <w:rFonts w:ascii="Trebuchet MS" w:hAnsi="Trebuchet MS"/>
          <w:b/>
          <w:bCs/>
          <w:sz w:val="24"/>
        </w:rPr>
        <w:t>current</w:t>
      </w:r>
      <w:r w:rsidR="00530CE1">
        <w:rPr>
          <w:rFonts w:ascii="Trebuchet MS" w:hAnsi="Trebuchet MS"/>
          <w:sz w:val="24"/>
        </w:rPr>
        <w:t xml:space="preserve"> exposure, </w:t>
      </w:r>
      <w:proofErr w:type="gramStart"/>
      <w:r w:rsidR="00530CE1">
        <w:rPr>
          <w:rFonts w:ascii="Trebuchet MS" w:hAnsi="Trebuchet MS"/>
          <w:sz w:val="24"/>
        </w:rPr>
        <w:t>taking into account</w:t>
      </w:r>
      <w:proofErr w:type="gramEnd"/>
      <w:r w:rsidR="00530CE1">
        <w:rPr>
          <w:rFonts w:ascii="Trebuchet MS" w:hAnsi="Trebuchet MS"/>
          <w:sz w:val="24"/>
        </w:rPr>
        <w:t xml:space="preserve"> the effectiveness of existing controls.</w:t>
      </w:r>
    </w:p>
    <w:p w14:paraId="509CF6E8" w14:textId="01A9932D" w:rsidR="00614497" w:rsidRPr="00303AA3" w:rsidRDefault="00614497" w:rsidP="00D93B8E">
      <w:pPr>
        <w:spacing w:line="259" w:lineRule="auto"/>
        <w:ind w:leftChars="322" w:left="708" w:right="1143"/>
        <w:rPr>
          <w:rFonts w:ascii="Trebuchet MS" w:hAnsi="Trebuchet MS"/>
          <w:sz w:val="24"/>
        </w:rPr>
      </w:pPr>
    </w:p>
    <w:p w14:paraId="30B915D2" w14:textId="4CE4D0EB" w:rsidR="00614497" w:rsidRDefault="00E416A1" w:rsidP="00D93B8E">
      <w:pPr>
        <w:spacing w:line="259" w:lineRule="auto"/>
        <w:ind w:leftChars="322" w:left="708" w:right="1568"/>
        <w:rPr>
          <w:rFonts w:ascii="Trebuchet MS" w:hAnsi="Trebuchet MS"/>
          <w:sz w:val="24"/>
        </w:rPr>
      </w:pPr>
      <w:r w:rsidRPr="00303AA3">
        <w:rPr>
          <w:rFonts w:ascii="Trebuchet MS" w:hAnsi="Trebuchet MS"/>
          <w:sz w:val="24"/>
          <w:u w:val="single"/>
        </w:rPr>
        <w:t>Target</w:t>
      </w:r>
      <w:r w:rsidR="00887CE5">
        <w:rPr>
          <w:rFonts w:ascii="Trebuchet MS" w:hAnsi="Trebuchet MS"/>
          <w:sz w:val="24"/>
          <w:u w:val="single"/>
        </w:rPr>
        <w:t xml:space="preserve"> </w:t>
      </w:r>
      <w:r w:rsidR="00346E9C" w:rsidRPr="00303AA3">
        <w:rPr>
          <w:rFonts w:ascii="Trebuchet MS" w:hAnsi="Trebuchet MS"/>
          <w:sz w:val="24"/>
          <w:u w:val="single"/>
        </w:rPr>
        <w:t>Risk</w:t>
      </w:r>
      <w:r w:rsidR="00D05908">
        <w:rPr>
          <w:rFonts w:ascii="Trebuchet MS" w:hAnsi="Trebuchet MS"/>
          <w:sz w:val="24"/>
        </w:rPr>
        <w:t xml:space="preserve">: </w:t>
      </w:r>
      <w:r w:rsidR="00300D15">
        <w:rPr>
          <w:rFonts w:ascii="Trebuchet MS" w:hAnsi="Trebuchet MS"/>
          <w:sz w:val="24"/>
        </w:rPr>
        <w:t>This represents</w:t>
      </w:r>
      <w:r w:rsidR="00536CA7" w:rsidRPr="00303AA3">
        <w:rPr>
          <w:rFonts w:ascii="Trebuchet MS" w:hAnsi="Trebuchet MS"/>
          <w:sz w:val="24"/>
        </w:rPr>
        <w:t xml:space="preserve"> </w:t>
      </w:r>
      <w:r w:rsidR="00300D15">
        <w:rPr>
          <w:rFonts w:ascii="Trebuchet MS" w:hAnsi="Trebuchet MS"/>
          <w:sz w:val="24"/>
        </w:rPr>
        <w:t xml:space="preserve">an assessment of </w:t>
      </w:r>
      <w:r w:rsidR="00536CA7" w:rsidRPr="00303AA3">
        <w:rPr>
          <w:rFonts w:ascii="Trebuchet MS" w:hAnsi="Trebuchet MS"/>
          <w:sz w:val="24"/>
        </w:rPr>
        <w:t xml:space="preserve">the </w:t>
      </w:r>
      <w:r w:rsidR="00530CE1">
        <w:rPr>
          <w:rFonts w:ascii="Trebuchet MS" w:hAnsi="Trebuchet MS"/>
          <w:sz w:val="24"/>
        </w:rPr>
        <w:t xml:space="preserve">desired level of risk </w:t>
      </w:r>
      <w:r w:rsidR="002A2494">
        <w:rPr>
          <w:rFonts w:ascii="Trebuchet MS" w:hAnsi="Trebuchet MS"/>
          <w:sz w:val="24"/>
        </w:rPr>
        <w:t xml:space="preserve">expressed through </w:t>
      </w:r>
      <w:r w:rsidR="00300D15">
        <w:rPr>
          <w:rFonts w:ascii="Trebuchet MS" w:hAnsi="Trebuchet MS"/>
          <w:sz w:val="24"/>
        </w:rPr>
        <w:t>an assessment of impact and likelihood</w:t>
      </w:r>
      <w:r w:rsidR="002A2494">
        <w:rPr>
          <w:rFonts w:ascii="Trebuchet MS" w:hAnsi="Trebuchet MS"/>
          <w:sz w:val="24"/>
        </w:rPr>
        <w:t xml:space="preserve"> that the Council aims to achieve </w:t>
      </w:r>
      <w:r w:rsidR="00346E9C" w:rsidRPr="00303AA3">
        <w:rPr>
          <w:rFonts w:ascii="Trebuchet MS" w:hAnsi="Trebuchet MS"/>
          <w:sz w:val="24"/>
        </w:rPr>
        <w:t>after controls</w:t>
      </w:r>
      <w:r w:rsidR="002A2494">
        <w:rPr>
          <w:rFonts w:ascii="Trebuchet MS" w:hAnsi="Trebuchet MS"/>
          <w:sz w:val="24"/>
        </w:rPr>
        <w:t xml:space="preserve"> and mitigation measures</w:t>
      </w:r>
      <w:r w:rsidR="00346E9C" w:rsidRPr="00303AA3">
        <w:rPr>
          <w:rFonts w:ascii="Trebuchet MS" w:hAnsi="Trebuchet MS"/>
          <w:sz w:val="24"/>
        </w:rPr>
        <w:t xml:space="preserve"> have been </w:t>
      </w:r>
      <w:r w:rsidR="00300D15">
        <w:rPr>
          <w:rFonts w:ascii="Trebuchet MS" w:hAnsi="Trebuchet MS"/>
          <w:sz w:val="24"/>
        </w:rPr>
        <w:t>appli</w:t>
      </w:r>
      <w:r w:rsidR="00346E9C" w:rsidRPr="00303AA3">
        <w:rPr>
          <w:rFonts w:ascii="Trebuchet MS" w:hAnsi="Trebuchet MS"/>
          <w:sz w:val="24"/>
        </w:rPr>
        <w:t>ed.</w:t>
      </w:r>
      <w:r w:rsidR="00300D15">
        <w:rPr>
          <w:rFonts w:ascii="Trebuchet MS" w:hAnsi="Trebuchet MS"/>
          <w:sz w:val="24"/>
        </w:rPr>
        <w:t xml:space="preserve"> </w:t>
      </w:r>
      <w:r w:rsidR="0006417B">
        <w:rPr>
          <w:rFonts w:ascii="Trebuchet MS" w:hAnsi="Trebuchet MS"/>
          <w:sz w:val="24"/>
        </w:rPr>
        <w:t>It</w:t>
      </w:r>
      <w:r w:rsidR="00530CE1">
        <w:rPr>
          <w:rFonts w:ascii="Trebuchet MS" w:hAnsi="Trebuchet MS"/>
          <w:sz w:val="24"/>
        </w:rPr>
        <w:t xml:space="preserve"> represents the level of </w:t>
      </w:r>
      <w:r w:rsidR="00530CE1" w:rsidRPr="00E17748">
        <w:rPr>
          <w:rFonts w:ascii="Trebuchet MS" w:hAnsi="Trebuchet MS"/>
          <w:b/>
          <w:bCs/>
          <w:sz w:val="24"/>
        </w:rPr>
        <w:t>acceptable</w:t>
      </w:r>
      <w:r w:rsidR="00530CE1">
        <w:rPr>
          <w:rFonts w:ascii="Trebuchet MS" w:hAnsi="Trebuchet MS"/>
          <w:sz w:val="24"/>
        </w:rPr>
        <w:t xml:space="preserve"> risk, recognising that even with effective controls in place, some degree of risk will always remain and cannot be </w:t>
      </w:r>
      <w:proofErr w:type="gramStart"/>
      <w:r w:rsidR="00530CE1">
        <w:rPr>
          <w:rFonts w:ascii="Trebuchet MS" w:hAnsi="Trebuchet MS"/>
          <w:sz w:val="24"/>
        </w:rPr>
        <w:t>entirely</w:t>
      </w:r>
      <w:r w:rsidR="0006417B">
        <w:rPr>
          <w:rFonts w:ascii="Trebuchet MS" w:hAnsi="Trebuchet MS"/>
          <w:sz w:val="24"/>
        </w:rPr>
        <w:t xml:space="preserve"> eliminated</w:t>
      </w:r>
      <w:proofErr w:type="gramEnd"/>
      <w:r w:rsidR="0006417B">
        <w:rPr>
          <w:rFonts w:ascii="Trebuchet MS" w:hAnsi="Trebuchet MS"/>
          <w:sz w:val="24"/>
        </w:rPr>
        <w:t>.</w:t>
      </w:r>
    </w:p>
    <w:p w14:paraId="5E4525FD" w14:textId="77777777" w:rsidR="00D05908" w:rsidRDefault="00D05908" w:rsidP="00D93B8E">
      <w:pPr>
        <w:spacing w:line="259" w:lineRule="auto"/>
        <w:ind w:leftChars="322" w:left="708" w:right="1568"/>
        <w:rPr>
          <w:rFonts w:ascii="Trebuchet MS" w:hAnsi="Trebuchet MS"/>
          <w:sz w:val="24"/>
        </w:rPr>
      </w:pPr>
    </w:p>
    <w:p w14:paraId="3388E001" w14:textId="3809588C" w:rsidR="00D05908" w:rsidRPr="00D05908" w:rsidRDefault="00D05908" w:rsidP="00D93B8E">
      <w:pPr>
        <w:spacing w:line="259" w:lineRule="auto"/>
        <w:ind w:leftChars="322" w:left="708" w:right="1568"/>
        <w:rPr>
          <w:rFonts w:ascii="Trebuchet MS" w:hAnsi="Trebuchet MS"/>
          <w:sz w:val="24"/>
        </w:rPr>
      </w:pPr>
      <w:r w:rsidRPr="00D05908">
        <w:rPr>
          <w:rFonts w:ascii="Trebuchet MS" w:hAnsi="Trebuchet MS"/>
          <w:sz w:val="24"/>
          <w:u w:val="single"/>
        </w:rPr>
        <w:t>Controls:</w:t>
      </w:r>
      <w:r w:rsidRPr="00D05908">
        <w:rPr>
          <w:rFonts w:ascii="Trebuchet MS" w:hAnsi="Trebuchet MS"/>
          <w:sz w:val="24"/>
        </w:rPr>
        <w:t xml:space="preserve"> These are the</w:t>
      </w:r>
      <w:r>
        <w:rPr>
          <w:rFonts w:ascii="Trebuchet MS" w:hAnsi="Trebuchet MS"/>
          <w:sz w:val="24"/>
        </w:rPr>
        <w:t xml:space="preserve"> policies, procedures and mechanisms that are place to manage risks. They may be preventative, detective or corrective.</w:t>
      </w:r>
    </w:p>
    <w:p w14:paraId="4786F693" w14:textId="47A2C410" w:rsidR="00614497" w:rsidRDefault="00614497" w:rsidP="00D93B8E">
      <w:pPr>
        <w:spacing w:line="259" w:lineRule="auto"/>
        <w:ind w:leftChars="322" w:left="708" w:right="1143"/>
        <w:rPr>
          <w:rFonts w:ascii="Trebuchet MS" w:hAnsi="Trebuchet MS"/>
          <w:sz w:val="24"/>
        </w:rPr>
      </w:pPr>
    </w:p>
    <w:p w14:paraId="0313E090" w14:textId="6A95F1E9" w:rsidR="007B73EB" w:rsidRPr="00303AA3" w:rsidRDefault="00D05908" w:rsidP="00D93B8E">
      <w:pPr>
        <w:spacing w:line="259" w:lineRule="auto"/>
        <w:ind w:leftChars="322" w:left="708" w:right="1568"/>
        <w:rPr>
          <w:rFonts w:ascii="Trebuchet MS" w:hAnsi="Trebuchet MS"/>
          <w:sz w:val="24"/>
        </w:rPr>
      </w:pPr>
      <w:r w:rsidRPr="00D05908">
        <w:rPr>
          <w:rFonts w:ascii="Trebuchet MS" w:hAnsi="Trebuchet MS"/>
          <w:sz w:val="24"/>
          <w:u w:val="single"/>
        </w:rPr>
        <w:t>Actions</w:t>
      </w:r>
      <w:r>
        <w:rPr>
          <w:rFonts w:ascii="Trebuchet MS" w:hAnsi="Trebuchet MS"/>
          <w:sz w:val="24"/>
          <w:u w:val="single"/>
        </w:rPr>
        <w:t>:</w:t>
      </w:r>
      <w:r>
        <w:rPr>
          <w:rFonts w:ascii="Trebuchet MS" w:hAnsi="Trebuchet MS"/>
          <w:sz w:val="24"/>
        </w:rPr>
        <w:t xml:space="preserve"> These are the measures that need to be taken to improve management of a risk. Action may be required if there is a gap between the residual (current) risk assessment score and the target</w:t>
      </w:r>
      <w:r w:rsidR="002A2494">
        <w:rPr>
          <w:rFonts w:ascii="Trebuchet MS" w:hAnsi="Trebuchet MS"/>
          <w:sz w:val="24"/>
        </w:rPr>
        <w:t xml:space="preserve"> (</w:t>
      </w:r>
      <w:r>
        <w:rPr>
          <w:rFonts w:ascii="Trebuchet MS" w:hAnsi="Trebuchet MS"/>
          <w:sz w:val="24"/>
        </w:rPr>
        <w:t>acceptable</w:t>
      </w:r>
      <w:r w:rsidR="002A2494">
        <w:rPr>
          <w:rFonts w:ascii="Trebuchet MS" w:hAnsi="Trebuchet MS"/>
          <w:sz w:val="24"/>
        </w:rPr>
        <w:t>)</w:t>
      </w:r>
      <w:r>
        <w:rPr>
          <w:rFonts w:ascii="Trebuchet MS" w:hAnsi="Trebuchet MS"/>
          <w:sz w:val="24"/>
        </w:rPr>
        <w:t xml:space="preserve"> risk score.</w:t>
      </w:r>
    </w:p>
    <w:p w14:paraId="1EAC1266" w14:textId="2C9AAD7C" w:rsidR="007B73EB" w:rsidRPr="00303AA3" w:rsidRDefault="007B73EB" w:rsidP="00D93B8E">
      <w:pPr>
        <w:rPr>
          <w:rFonts w:ascii="Trebuchet MS" w:hAnsi="Trebuchet MS"/>
          <w:sz w:val="24"/>
        </w:rPr>
      </w:pPr>
    </w:p>
    <w:p w14:paraId="263803CF" w14:textId="359DD7A0" w:rsidR="005A2634" w:rsidRPr="00D05908" w:rsidRDefault="00D05908" w:rsidP="00805AA3">
      <w:pPr>
        <w:pStyle w:val="Heading2"/>
        <w:ind w:hanging="314"/>
        <w:rPr>
          <w:u w:color="000000"/>
        </w:rPr>
      </w:pPr>
      <w:bookmarkStart w:id="2" w:name="_Toc225764945"/>
      <w:r w:rsidRPr="00D05908">
        <w:rPr>
          <w:u w:color="000000"/>
        </w:rPr>
        <w:t>3.</w:t>
      </w:r>
      <w:r>
        <w:rPr>
          <w:u w:color="000000"/>
        </w:rPr>
        <w:tab/>
      </w:r>
      <w:r w:rsidR="00805AA3">
        <w:rPr>
          <w:u w:color="000000"/>
        </w:rPr>
        <w:tab/>
      </w:r>
      <w:r w:rsidR="006B21AD" w:rsidRPr="00D05908">
        <w:rPr>
          <w:u w:color="000000"/>
        </w:rPr>
        <w:t>LEGISLATI</w:t>
      </w:r>
      <w:r w:rsidRPr="00D05908">
        <w:rPr>
          <w:u w:color="000000"/>
        </w:rPr>
        <w:t>VE</w:t>
      </w:r>
      <w:r w:rsidR="006B21AD" w:rsidRPr="00D05908">
        <w:rPr>
          <w:u w:color="000000"/>
        </w:rPr>
        <w:t xml:space="preserve"> AND </w:t>
      </w:r>
      <w:r w:rsidR="00FB4103" w:rsidRPr="00D05908">
        <w:rPr>
          <w:u w:color="000000"/>
        </w:rPr>
        <w:t>REGULATORY FRAMEW</w:t>
      </w:r>
      <w:r>
        <w:rPr>
          <w:u w:color="000000"/>
        </w:rPr>
        <w:t>O</w:t>
      </w:r>
      <w:r w:rsidR="00FB4103" w:rsidRPr="00D05908">
        <w:rPr>
          <w:u w:color="000000"/>
        </w:rPr>
        <w:t>RK</w:t>
      </w:r>
      <w:bookmarkEnd w:id="2"/>
    </w:p>
    <w:p w14:paraId="02A0C677" w14:textId="77777777" w:rsidR="00FB4103" w:rsidRPr="00303AA3" w:rsidRDefault="00FB4103" w:rsidP="00CE3155">
      <w:pPr>
        <w:ind w:hanging="172"/>
        <w:rPr>
          <w:rFonts w:ascii="Trebuchet MS" w:hAnsi="Trebuchet MS"/>
          <w:sz w:val="24"/>
        </w:rPr>
      </w:pPr>
    </w:p>
    <w:p w14:paraId="31AB2C93" w14:textId="5320EB8C" w:rsidR="00614497" w:rsidRPr="00303AA3" w:rsidRDefault="00D05908" w:rsidP="00D93B8E">
      <w:pPr>
        <w:spacing w:line="259" w:lineRule="auto"/>
        <w:ind w:left="709" w:right="1427" w:hanging="709"/>
        <w:rPr>
          <w:rFonts w:ascii="Trebuchet MS" w:hAnsi="Trebuchet MS"/>
          <w:sz w:val="24"/>
        </w:rPr>
      </w:pPr>
      <w:r>
        <w:rPr>
          <w:rFonts w:ascii="Trebuchet MS" w:hAnsi="Trebuchet MS"/>
          <w:sz w:val="24"/>
        </w:rPr>
        <w:t>3.1</w:t>
      </w:r>
      <w:r>
        <w:rPr>
          <w:rFonts w:ascii="Trebuchet MS" w:hAnsi="Trebuchet MS"/>
          <w:sz w:val="24"/>
        </w:rPr>
        <w:tab/>
      </w:r>
      <w:r w:rsidR="003265B0" w:rsidRPr="00303AA3">
        <w:rPr>
          <w:rFonts w:ascii="Trebuchet MS" w:hAnsi="Trebuchet MS"/>
          <w:sz w:val="24"/>
        </w:rPr>
        <w:t xml:space="preserve">The Local Government (Accounts and Audit) </w:t>
      </w:r>
      <w:r w:rsidR="00BE3193" w:rsidRPr="00303AA3">
        <w:rPr>
          <w:rFonts w:ascii="Trebuchet MS" w:hAnsi="Trebuchet MS"/>
          <w:sz w:val="24"/>
        </w:rPr>
        <w:t>R</w:t>
      </w:r>
      <w:r w:rsidR="003265B0" w:rsidRPr="00303AA3">
        <w:rPr>
          <w:rFonts w:ascii="Trebuchet MS" w:hAnsi="Trebuchet MS"/>
          <w:sz w:val="24"/>
        </w:rPr>
        <w:t>egulations 2015</w:t>
      </w:r>
      <w:r w:rsidR="00FD4905" w:rsidRPr="00303AA3">
        <w:rPr>
          <w:rFonts w:ascii="Trebuchet MS" w:hAnsi="Trebuchet MS"/>
          <w:sz w:val="24"/>
        </w:rPr>
        <w:t xml:space="preserve"> sets out the responsibilities and duties </w:t>
      </w:r>
      <w:r w:rsidR="000265B1" w:rsidRPr="00303AA3">
        <w:rPr>
          <w:rFonts w:ascii="Trebuchet MS" w:hAnsi="Trebuchet MS"/>
          <w:sz w:val="24"/>
        </w:rPr>
        <w:t xml:space="preserve">of Council for financial management and internal controls and </w:t>
      </w:r>
      <w:r w:rsidR="00685ADA">
        <w:rPr>
          <w:rFonts w:ascii="Trebuchet MS" w:hAnsi="Trebuchet MS"/>
          <w:sz w:val="24"/>
        </w:rPr>
        <w:t xml:space="preserve">includes </w:t>
      </w:r>
      <w:r w:rsidR="00B002CA" w:rsidRPr="00303AA3">
        <w:rPr>
          <w:rFonts w:ascii="Trebuchet MS" w:hAnsi="Trebuchet MS"/>
          <w:sz w:val="24"/>
        </w:rPr>
        <w:t xml:space="preserve">reference to the management of </w:t>
      </w:r>
      <w:r w:rsidR="00685ADA">
        <w:rPr>
          <w:rFonts w:ascii="Trebuchet MS" w:hAnsi="Trebuchet MS"/>
          <w:sz w:val="24"/>
        </w:rPr>
        <w:t xml:space="preserve">risk at </w:t>
      </w:r>
      <w:r w:rsidR="00B002CA" w:rsidRPr="00303AA3">
        <w:rPr>
          <w:rFonts w:ascii="Trebuchet MS" w:hAnsi="Trebuchet MS"/>
          <w:sz w:val="24"/>
        </w:rPr>
        <w:t>para 4 (b)</w:t>
      </w:r>
      <w:r w:rsidR="0047087F" w:rsidRPr="00303AA3">
        <w:rPr>
          <w:rFonts w:ascii="Trebuchet MS" w:hAnsi="Trebuchet MS"/>
          <w:sz w:val="24"/>
        </w:rPr>
        <w:t>: “</w:t>
      </w:r>
      <w:r w:rsidR="00374546" w:rsidRPr="00303AA3">
        <w:rPr>
          <w:rFonts w:ascii="Trebuchet MS" w:hAnsi="Trebuchet MS"/>
          <w:sz w:val="24"/>
        </w:rPr>
        <w:t xml:space="preserve">The local government body (must) have a sound system of </w:t>
      </w:r>
      <w:r w:rsidR="00BE3193" w:rsidRPr="00303AA3">
        <w:rPr>
          <w:rFonts w:ascii="Trebuchet MS" w:hAnsi="Trebuchet MS"/>
          <w:sz w:val="24"/>
        </w:rPr>
        <w:t>internal</w:t>
      </w:r>
      <w:r w:rsidR="00374546" w:rsidRPr="00303AA3">
        <w:rPr>
          <w:rFonts w:ascii="Trebuchet MS" w:hAnsi="Trebuchet MS"/>
          <w:sz w:val="24"/>
        </w:rPr>
        <w:t xml:space="preserve"> </w:t>
      </w:r>
      <w:r w:rsidR="00CF5ACB" w:rsidRPr="00303AA3">
        <w:rPr>
          <w:rFonts w:ascii="Trebuchet MS" w:hAnsi="Trebuchet MS"/>
          <w:sz w:val="24"/>
        </w:rPr>
        <w:t>control which includes arrangements for the management of risk</w:t>
      </w:r>
      <w:r w:rsidR="00BE3193" w:rsidRPr="00303AA3">
        <w:rPr>
          <w:rFonts w:ascii="Trebuchet MS" w:hAnsi="Trebuchet MS"/>
          <w:sz w:val="24"/>
        </w:rPr>
        <w:t>”.</w:t>
      </w:r>
      <w:r w:rsidR="00B05F08" w:rsidRPr="00303AA3">
        <w:rPr>
          <w:rFonts w:ascii="Trebuchet MS" w:hAnsi="Trebuchet MS"/>
          <w:sz w:val="24"/>
        </w:rPr>
        <w:t xml:space="preserve"> </w:t>
      </w:r>
    </w:p>
    <w:p w14:paraId="6444D6EB" w14:textId="77777777" w:rsidR="00BE3193" w:rsidRPr="00303AA3" w:rsidRDefault="00BE3193" w:rsidP="00CE3155">
      <w:pPr>
        <w:spacing w:after="0" w:line="259" w:lineRule="auto"/>
        <w:ind w:right="0"/>
        <w:rPr>
          <w:rFonts w:ascii="Trebuchet MS" w:hAnsi="Trebuchet MS"/>
          <w:sz w:val="24"/>
        </w:rPr>
      </w:pPr>
    </w:p>
    <w:p w14:paraId="211C5607" w14:textId="5C707F2F" w:rsidR="00CC5C95" w:rsidRDefault="00D05908" w:rsidP="00805AA3">
      <w:pPr>
        <w:pStyle w:val="Heading2"/>
        <w:ind w:hanging="314"/>
      </w:pPr>
      <w:bookmarkStart w:id="3" w:name="_Toc225764946"/>
      <w:r>
        <w:t>4.</w:t>
      </w:r>
      <w:r>
        <w:tab/>
      </w:r>
      <w:r w:rsidR="00805AA3">
        <w:tab/>
      </w:r>
      <w:r w:rsidR="00CC5C95">
        <w:t>CONTEXT</w:t>
      </w:r>
      <w:bookmarkEnd w:id="3"/>
    </w:p>
    <w:p w14:paraId="3D2E8B6A" w14:textId="77777777" w:rsidR="00CC5C95" w:rsidRPr="00CC5C95" w:rsidRDefault="00CC5C95" w:rsidP="00CE3155">
      <w:pPr>
        <w:spacing w:after="0" w:line="259" w:lineRule="auto"/>
        <w:ind w:left="0" w:right="0"/>
        <w:rPr>
          <w:rFonts w:ascii="Trebuchet MS" w:hAnsi="Trebuchet MS"/>
          <w:b/>
          <w:bCs/>
          <w:sz w:val="24"/>
        </w:rPr>
      </w:pPr>
    </w:p>
    <w:p w14:paraId="63F7F15A" w14:textId="1832F7EA" w:rsidR="00614497" w:rsidRDefault="00D05908" w:rsidP="00213D75">
      <w:pPr>
        <w:ind w:left="709" w:right="1664" w:hanging="709"/>
        <w:rPr>
          <w:rFonts w:ascii="Trebuchet MS" w:hAnsi="Trebuchet MS"/>
          <w:sz w:val="24"/>
        </w:rPr>
      </w:pPr>
      <w:r>
        <w:rPr>
          <w:rFonts w:ascii="Trebuchet MS" w:hAnsi="Trebuchet MS"/>
          <w:sz w:val="24"/>
        </w:rPr>
        <w:t>4.1</w:t>
      </w:r>
      <w:r>
        <w:rPr>
          <w:rFonts w:ascii="Trebuchet MS" w:hAnsi="Trebuchet MS"/>
          <w:sz w:val="24"/>
        </w:rPr>
        <w:tab/>
      </w:r>
      <w:r w:rsidR="002D54DD" w:rsidRPr="00303AA3">
        <w:rPr>
          <w:rFonts w:ascii="Trebuchet MS" w:hAnsi="Trebuchet MS"/>
          <w:sz w:val="24"/>
        </w:rPr>
        <w:t xml:space="preserve">This </w:t>
      </w:r>
      <w:r>
        <w:rPr>
          <w:rFonts w:ascii="Trebuchet MS" w:hAnsi="Trebuchet MS"/>
          <w:sz w:val="24"/>
        </w:rPr>
        <w:t>St</w:t>
      </w:r>
      <w:r w:rsidR="002D54DD" w:rsidRPr="00303AA3">
        <w:rPr>
          <w:rFonts w:ascii="Trebuchet MS" w:hAnsi="Trebuchet MS"/>
          <w:sz w:val="24"/>
        </w:rPr>
        <w:t xml:space="preserve">rategy and </w:t>
      </w:r>
      <w:r>
        <w:rPr>
          <w:rFonts w:ascii="Trebuchet MS" w:hAnsi="Trebuchet MS"/>
          <w:sz w:val="24"/>
        </w:rPr>
        <w:t>P</w:t>
      </w:r>
      <w:r w:rsidR="0037297B" w:rsidRPr="00303AA3">
        <w:rPr>
          <w:rFonts w:ascii="Trebuchet MS" w:hAnsi="Trebuchet MS"/>
          <w:sz w:val="24"/>
        </w:rPr>
        <w:t xml:space="preserve">olicy </w:t>
      </w:r>
      <w:r>
        <w:rPr>
          <w:rFonts w:ascii="Trebuchet MS" w:hAnsi="Trebuchet MS"/>
          <w:sz w:val="24"/>
        </w:rPr>
        <w:t>F</w:t>
      </w:r>
      <w:r w:rsidR="002D54DD" w:rsidRPr="00303AA3">
        <w:rPr>
          <w:rFonts w:ascii="Trebuchet MS" w:hAnsi="Trebuchet MS"/>
          <w:sz w:val="24"/>
        </w:rPr>
        <w:t>ramework forms part of MEA</w:t>
      </w:r>
      <w:r w:rsidR="00A23473" w:rsidRPr="00303AA3">
        <w:rPr>
          <w:rFonts w:ascii="Trebuchet MS" w:hAnsi="Trebuchet MS"/>
          <w:sz w:val="24"/>
        </w:rPr>
        <w:t>’</w:t>
      </w:r>
      <w:r w:rsidR="002D54DD" w:rsidRPr="00303AA3">
        <w:rPr>
          <w:rFonts w:ascii="Trebuchet MS" w:hAnsi="Trebuchet MS"/>
          <w:sz w:val="24"/>
        </w:rPr>
        <w:t xml:space="preserve">s corporate governance arrangements. It clearly sets out the commitment to risk management and provides a framework for embedding the approach across the organisation. It confirms clear roles and responsibilities and enables the </w:t>
      </w:r>
      <w:r w:rsidR="00E16F2C">
        <w:rPr>
          <w:rFonts w:ascii="Trebuchet MS" w:hAnsi="Trebuchet MS"/>
          <w:sz w:val="24"/>
        </w:rPr>
        <w:t>C</w:t>
      </w:r>
      <w:r w:rsidR="002D54DD" w:rsidRPr="00303AA3">
        <w:rPr>
          <w:rFonts w:ascii="Trebuchet MS" w:hAnsi="Trebuchet MS"/>
          <w:sz w:val="24"/>
        </w:rPr>
        <w:t xml:space="preserve">ouncil to demonstrate appropriate decision making supported by </w:t>
      </w:r>
      <w:r w:rsidR="00BE7373" w:rsidRPr="00303AA3">
        <w:rPr>
          <w:rFonts w:ascii="Trebuchet MS" w:hAnsi="Trebuchet MS"/>
          <w:sz w:val="24"/>
        </w:rPr>
        <w:t>evidence-based</w:t>
      </w:r>
      <w:r w:rsidR="002D54DD" w:rsidRPr="00303AA3">
        <w:rPr>
          <w:rFonts w:ascii="Trebuchet MS" w:hAnsi="Trebuchet MS"/>
          <w:sz w:val="24"/>
        </w:rPr>
        <w:t xml:space="preserve"> assessment of risk.</w:t>
      </w:r>
      <w:r w:rsidR="00E56EDC">
        <w:rPr>
          <w:rFonts w:ascii="Trebuchet MS" w:hAnsi="Trebuchet MS"/>
          <w:sz w:val="24"/>
        </w:rPr>
        <w:t xml:space="preserve"> It should be read in conjunction with the Council’s risk appetite statement.</w:t>
      </w:r>
    </w:p>
    <w:p w14:paraId="153265D9" w14:textId="60B17A10" w:rsidR="00E56EDC" w:rsidRPr="00E56EDC" w:rsidRDefault="00213D75" w:rsidP="00805AA3">
      <w:pPr>
        <w:pStyle w:val="Heading2"/>
        <w:ind w:hanging="314"/>
      </w:pPr>
      <w:bookmarkStart w:id="4" w:name="_Toc225764947"/>
      <w:r>
        <w:lastRenderedPageBreak/>
        <w:t>5.</w:t>
      </w:r>
      <w:r w:rsidR="00CC5C95">
        <w:tab/>
      </w:r>
      <w:r w:rsidR="00805AA3">
        <w:tab/>
      </w:r>
      <w:r w:rsidR="00E56EDC">
        <w:t>KEY PRINCIPLES</w:t>
      </w:r>
      <w:bookmarkEnd w:id="4"/>
    </w:p>
    <w:p w14:paraId="6448F542" w14:textId="77777777" w:rsidR="00E56EDC" w:rsidRDefault="00E56EDC" w:rsidP="00AD19A3">
      <w:pPr>
        <w:ind w:left="709" w:right="1664" w:hanging="395"/>
        <w:jc w:val="left"/>
        <w:rPr>
          <w:rFonts w:ascii="Trebuchet MS" w:hAnsi="Trebuchet MS"/>
          <w:sz w:val="24"/>
        </w:rPr>
      </w:pPr>
    </w:p>
    <w:p w14:paraId="2DD9AB7F" w14:textId="7B153593" w:rsidR="00E56EDC" w:rsidRDefault="00213D75" w:rsidP="00D93B8E">
      <w:pPr>
        <w:ind w:left="709" w:right="1664" w:hanging="709"/>
        <w:rPr>
          <w:rFonts w:ascii="Trebuchet MS" w:hAnsi="Trebuchet MS"/>
          <w:sz w:val="24"/>
        </w:rPr>
      </w:pPr>
      <w:r w:rsidRPr="00637D4C">
        <w:rPr>
          <w:rFonts w:ascii="Trebuchet MS" w:hAnsi="Trebuchet MS"/>
          <w:sz w:val="24"/>
        </w:rPr>
        <w:t>5</w:t>
      </w:r>
      <w:r w:rsidR="00CC5C95" w:rsidRPr="00637D4C">
        <w:rPr>
          <w:rFonts w:ascii="Trebuchet MS" w:hAnsi="Trebuchet MS"/>
          <w:sz w:val="24"/>
        </w:rPr>
        <w:t>.1</w:t>
      </w:r>
      <w:r w:rsidR="00E56EDC" w:rsidRPr="00637D4C">
        <w:rPr>
          <w:rFonts w:ascii="Trebuchet MS" w:hAnsi="Trebuchet MS"/>
          <w:sz w:val="24"/>
        </w:rPr>
        <w:tab/>
      </w:r>
      <w:r w:rsidR="00E56EDC" w:rsidRPr="00303AA3">
        <w:rPr>
          <w:rFonts w:ascii="Trebuchet MS" w:hAnsi="Trebuchet MS"/>
          <w:sz w:val="24"/>
        </w:rPr>
        <w:t xml:space="preserve">The key principles of </w:t>
      </w:r>
      <w:r w:rsidR="00A02FE5">
        <w:rPr>
          <w:rFonts w:ascii="Trebuchet MS" w:hAnsi="Trebuchet MS"/>
          <w:sz w:val="24"/>
        </w:rPr>
        <w:t>MEABC</w:t>
      </w:r>
      <w:r w:rsidR="00E56EDC" w:rsidRPr="00303AA3">
        <w:rPr>
          <w:rFonts w:ascii="Trebuchet MS" w:hAnsi="Trebuchet MS"/>
          <w:sz w:val="24"/>
        </w:rPr>
        <w:t>’s approach to risk management</w:t>
      </w:r>
      <w:r w:rsidR="00DB675C">
        <w:rPr>
          <w:rFonts w:ascii="Trebuchet MS" w:hAnsi="Trebuchet MS"/>
          <w:sz w:val="24"/>
        </w:rPr>
        <w:t xml:space="preserve"> are set out in Table 1 (below)</w:t>
      </w:r>
      <w:r w:rsidR="00E56EDC" w:rsidRPr="00303AA3">
        <w:rPr>
          <w:rFonts w:ascii="Trebuchet MS" w:hAnsi="Trebuchet MS"/>
          <w:sz w:val="24"/>
        </w:rPr>
        <w:t xml:space="preserve">: </w:t>
      </w:r>
    </w:p>
    <w:p w14:paraId="54ECDFB8" w14:textId="77777777" w:rsidR="00EE7A8B" w:rsidRDefault="00EE7A8B" w:rsidP="00D93B8E">
      <w:pPr>
        <w:ind w:left="709" w:right="1664" w:hanging="709"/>
        <w:rPr>
          <w:rFonts w:ascii="Trebuchet MS" w:hAnsi="Trebuchet MS"/>
          <w:sz w:val="24"/>
        </w:rPr>
      </w:pPr>
    </w:p>
    <w:p w14:paraId="677F69A0" w14:textId="39B5FA13" w:rsidR="00EE7A8B" w:rsidRPr="00EE7A8B" w:rsidRDefault="00EE7A8B" w:rsidP="00D93B8E">
      <w:pPr>
        <w:ind w:left="709" w:right="1664"/>
        <w:rPr>
          <w:rFonts w:ascii="Trebuchet MS" w:hAnsi="Trebuchet MS"/>
          <w:b/>
          <w:bCs/>
          <w:sz w:val="24"/>
        </w:rPr>
      </w:pPr>
      <w:r>
        <w:rPr>
          <w:rFonts w:ascii="Trebuchet MS" w:hAnsi="Trebuchet MS"/>
          <w:b/>
          <w:bCs/>
          <w:sz w:val="24"/>
        </w:rPr>
        <w:t>Table 1 – MEA Risk Management Principles</w:t>
      </w:r>
    </w:p>
    <w:p w14:paraId="1294F13E" w14:textId="77777777" w:rsidR="00E56EDC" w:rsidRPr="00303AA3" w:rsidRDefault="00E56EDC" w:rsidP="00D93B8E">
      <w:pPr>
        <w:spacing w:line="259" w:lineRule="auto"/>
        <w:ind w:right="0"/>
        <w:rPr>
          <w:rFonts w:ascii="Trebuchet MS" w:hAnsi="Trebuchet MS"/>
          <w:sz w:val="24"/>
        </w:rPr>
      </w:pPr>
      <w:r w:rsidRPr="00303AA3">
        <w:rPr>
          <w:rFonts w:ascii="Trebuchet MS" w:hAnsi="Trebuchet MS"/>
          <w:sz w:val="24"/>
        </w:rPr>
        <w:t xml:space="preserve"> </w:t>
      </w:r>
    </w:p>
    <w:tbl>
      <w:tblPr>
        <w:tblStyle w:val="TableGrid"/>
        <w:tblW w:w="8654" w:type="dxa"/>
        <w:tblInd w:w="704" w:type="dxa"/>
        <w:tblCellMar>
          <w:top w:w="51" w:type="dxa"/>
          <w:left w:w="105" w:type="dxa"/>
          <w:right w:w="171" w:type="dxa"/>
        </w:tblCellMar>
        <w:tblLook w:val="04A0" w:firstRow="1" w:lastRow="0" w:firstColumn="1" w:lastColumn="0" w:noHBand="0" w:noVBand="1"/>
      </w:tblPr>
      <w:tblGrid>
        <w:gridCol w:w="2012"/>
        <w:gridCol w:w="6642"/>
      </w:tblGrid>
      <w:tr w:rsidR="00E56EDC" w:rsidRPr="00303AA3" w14:paraId="2C54FC24" w14:textId="77777777" w:rsidTr="00CE3155">
        <w:trPr>
          <w:trHeight w:val="1433"/>
        </w:trPr>
        <w:tc>
          <w:tcPr>
            <w:tcW w:w="1559" w:type="dxa"/>
            <w:tcBorders>
              <w:top w:val="single" w:sz="4" w:space="0" w:color="000000"/>
              <w:left w:val="single" w:sz="4" w:space="0" w:color="000000"/>
              <w:bottom w:val="single" w:sz="4" w:space="0" w:color="000000"/>
              <w:right w:val="single" w:sz="4" w:space="0" w:color="000000"/>
            </w:tcBorders>
          </w:tcPr>
          <w:p w14:paraId="76F7A3A6" w14:textId="77B54109" w:rsidR="00E56EDC" w:rsidRPr="00E56EDC" w:rsidRDefault="00E56EDC" w:rsidP="00A02FE5">
            <w:pPr>
              <w:spacing w:line="259" w:lineRule="auto"/>
              <w:ind w:left="0" w:right="0"/>
              <w:jc w:val="left"/>
              <w:rPr>
                <w:rFonts w:ascii="Trebuchet MS" w:hAnsi="Trebuchet MS"/>
                <w:sz w:val="24"/>
              </w:rPr>
            </w:pPr>
            <w:r w:rsidRPr="00E56EDC">
              <w:rPr>
                <w:rFonts w:ascii="Trebuchet MS" w:hAnsi="Trebuchet MS"/>
                <w:sz w:val="24"/>
              </w:rPr>
              <w:t>We are risk aware</w:t>
            </w:r>
            <w:r w:rsidR="00A02FE5">
              <w:rPr>
                <w:rFonts w:ascii="Trebuchet MS" w:hAnsi="Trebuchet MS"/>
                <w:sz w:val="24"/>
              </w:rPr>
              <w:t>.</w:t>
            </w:r>
          </w:p>
        </w:tc>
        <w:tc>
          <w:tcPr>
            <w:tcW w:w="7095" w:type="dxa"/>
            <w:tcBorders>
              <w:top w:val="single" w:sz="4" w:space="0" w:color="000000"/>
              <w:left w:val="single" w:sz="4" w:space="0" w:color="000000"/>
              <w:bottom w:val="single" w:sz="4" w:space="0" w:color="000000"/>
              <w:right w:val="single" w:sz="4" w:space="0" w:color="000000"/>
            </w:tcBorders>
          </w:tcPr>
          <w:p w14:paraId="154E0620" w14:textId="77777777" w:rsidR="00E56EDC" w:rsidRPr="00E56EDC" w:rsidRDefault="00E56EDC" w:rsidP="00D93B8E">
            <w:pPr>
              <w:numPr>
                <w:ilvl w:val="0"/>
                <w:numId w:val="22"/>
              </w:numPr>
              <w:spacing w:line="244" w:lineRule="auto"/>
              <w:ind w:left="462" w:right="0" w:hanging="425"/>
              <w:rPr>
                <w:rFonts w:ascii="Trebuchet MS" w:hAnsi="Trebuchet MS"/>
                <w:sz w:val="24"/>
              </w:rPr>
            </w:pPr>
            <w:r w:rsidRPr="00E56EDC">
              <w:rPr>
                <w:rFonts w:ascii="Trebuchet MS" w:hAnsi="Trebuchet MS"/>
                <w:sz w:val="24"/>
              </w:rPr>
              <w:t xml:space="preserve">Staff are aware of, scan for emerging risks and have visibility of risks and controls they have responsibility for. </w:t>
            </w:r>
          </w:p>
          <w:p w14:paraId="6D4DC5F9" w14:textId="77777777" w:rsidR="00E56EDC" w:rsidRPr="00E56EDC" w:rsidRDefault="00E56EDC" w:rsidP="00D93B8E">
            <w:pPr>
              <w:numPr>
                <w:ilvl w:val="0"/>
                <w:numId w:val="22"/>
              </w:numPr>
              <w:spacing w:line="244" w:lineRule="auto"/>
              <w:ind w:left="462" w:right="0" w:hanging="425"/>
              <w:rPr>
                <w:rFonts w:ascii="Trebuchet MS" w:hAnsi="Trebuchet MS"/>
                <w:sz w:val="24"/>
              </w:rPr>
            </w:pPr>
            <w:r w:rsidRPr="00E56EDC">
              <w:rPr>
                <w:rFonts w:ascii="Trebuchet MS" w:hAnsi="Trebuchet MS"/>
                <w:sz w:val="24"/>
              </w:rPr>
              <w:t xml:space="preserve">There is evidence of risk management training and familiarisation on risk management. </w:t>
            </w:r>
          </w:p>
          <w:p w14:paraId="5BB0E52E" w14:textId="76F8B3DD" w:rsidR="00E56EDC" w:rsidRPr="00E56EDC" w:rsidRDefault="00E56EDC" w:rsidP="00D93B8E">
            <w:pPr>
              <w:numPr>
                <w:ilvl w:val="0"/>
                <w:numId w:val="22"/>
              </w:numPr>
              <w:spacing w:line="259" w:lineRule="auto"/>
              <w:ind w:left="462" w:right="0" w:hanging="425"/>
              <w:rPr>
                <w:rFonts w:ascii="Trebuchet MS" w:hAnsi="Trebuchet MS"/>
                <w:sz w:val="24"/>
              </w:rPr>
            </w:pPr>
            <w:r w:rsidRPr="00E56EDC">
              <w:rPr>
                <w:rFonts w:ascii="Trebuchet MS" w:hAnsi="Trebuchet MS"/>
                <w:sz w:val="24"/>
              </w:rPr>
              <w:t>Staff are supported to report risks</w:t>
            </w:r>
            <w:r w:rsidR="002A2494">
              <w:rPr>
                <w:rFonts w:ascii="Trebuchet MS" w:hAnsi="Trebuchet MS"/>
                <w:sz w:val="24"/>
              </w:rPr>
              <w:t xml:space="preserve">, </w:t>
            </w:r>
            <w:r w:rsidRPr="00E56EDC">
              <w:rPr>
                <w:rFonts w:ascii="Trebuchet MS" w:hAnsi="Trebuchet MS"/>
                <w:sz w:val="24"/>
              </w:rPr>
              <w:t xml:space="preserve">to </w:t>
            </w:r>
            <w:r w:rsidR="002A2494">
              <w:rPr>
                <w:rFonts w:ascii="Trebuchet MS" w:hAnsi="Trebuchet MS"/>
                <w:sz w:val="24"/>
              </w:rPr>
              <w:t xml:space="preserve">share </w:t>
            </w:r>
            <w:r w:rsidRPr="00E56EDC">
              <w:rPr>
                <w:rFonts w:ascii="Trebuchet MS" w:hAnsi="Trebuchet MS"/>
                <w:sz w:val="24"/>
              </w:rPr>
              <w:t>learn</w:t>
            </w:r>
            <w:r w:rsidR="002A2494">
              <w:rPr>
                <w:rFonts w:ascii="Trebuchet MS" w:hAnsi="Trebuchet MS"/>
                <w:sz w:val="24"/>
              </w:rPr>
              <w:t>ing</w:t>
            </w:r>
            <w:r w:rsidRPr="00E56EDC">
              <w:rPr>
                <w:rFonts w:ascii="Trebuchet MS" w:hAnsi="Trebuchet MS"/>
                <w:sz w:val="24"/>
              </w:rPr>
              <w:t xml:space="preserve"> and </w:t>
            </w:r>
            <w:r w:rsidR="002A2494">
              <w:rPr>
                <w:rFonts w:ascii="Trebuchet MS" w:hAnsi="Trebuchet MS"/>
                <w:sz w:val="24"/>
              </w:rPr>
              <w:t>contribute to continuous improvement</w:t>
            </w:r>
            <w:r w:rsidRPr="00E56EDC">
              <w:rPr>
                <w:rFonts w:ascii="Trebuchet MS" w:hAnsi="Trebuchet MS"/>
                <w:sz w:val="24"/>
              </w:rPr>
              <w:t xml:space="preserve">. </w:t>
            </w:r>
          </w:p>
        </w:tc>
      </w:tr>
      <w:tr w:rsidR="00E56EDC" w:rsidRPr="00303AA3" w14:paraId="69DB2ED2" w14:textId="77777777" w:rsidTr="00CE3155">
        <w:trPr>
          <w:trHeight w:val="1433"/>
        </w:trPr>
        <w:tc>
          <w:tcPr>
            <w:tcW w:w="1559" w:type="dxa"/>
            <w:tcBorders>
              <w:top w:val="single" w:sz="4" w:space="0" w:color="000000"/>
              <w:left w:val="single" w:sz="4" w:space="0" w:color="000000"/>
              <w:bottom w:val="single" w:sz="4" w:space="0" w:color="000000"/>
              <w:right w:val="single" w:sz="4" w:space="0" w:color="000000"/>
            </w:tcBorders>
          </w:tcPr>
          <w:p w14:paraId="5359B02B" w14:textId="78A5CDDF" w:rsidR="00E56EDC" w:rsidRPr="00E56EDC" w:rsidRDefault="00E56EDC" w:rsidP="00A02FE5">
            <w:pPr>
              <w:spacing w:line="259" w:lineRule="auto"/>
              <w:ind w:left="0" w:right="0"/>
              <w:jc w:val="left"/>
              <w:rPr>
                <w:rFonts w:ascii="Trebuchet MS" w:hAnsi="Trebuchet MS"/>
                <w:sz w:val="24"/>
              </w:rPr>
            </w:pPr>
            <w:r w:rsidRPr="00E56EDC">
              <w:rPr>
                <w:rFonts w:ascii="Trebuchet MS" w:hAnsi="Trebuchet MS"/>
                <w:sz w:val="24"/>
              </w:rPr>
              <w:t>We understand and apply our risk appetite</w:t>
            </w:r>
            <w:r w:rsidR="00A02FE5">
              <w:rPr>
                <w:rFonts w:ascii="Trebuchet MS" w:hAnsi="Trebuchet MS"/>
                <w:sz w:val="24"/>
              </w:rPr>
              <w:t>.</w:t>
            </w:r>
          </w:p>
        </w:tc>
        <w:tc>
          <w:tcPr>
            <w:tcW w:w="7095" w:type="dxa"/>
            <w:tcBorders>
              <w:top w:val="single" w:sz="4" w:space="0" w:color="000000"/>
              <w:left w:val="single" w:sz="4" w:space="0" w:color="000000"/>
              <w:bottom w:val="single" w:sz="4" w:space="0" w:color="000000"/>
              <w:right w:val="single" w:sz="4" w:space="0" w:color="000000"/>
            </w:tcBorders>
          </w:tcPr>
          <w:p w14:paraId="32C83937" w14:textId="3F29AF52" w:rsidR="00E56EDC" w:rsidRPr="00E56EDC" w:rsidRDefault="00E56EDC" w:rsidP="00D93B8E">
            <w:pPr>
              <w:numPr>
                <w:ilvl w:val="0"/>
                <w:numId w:val="22"/>
              </w:numPr>
              <w:spacing w:line="246" w:lineRule="auto"/>
              <w:ind w:left="462" w:right="0" w:hanging="425"/>
              <w:rPr>
                <w:rFonts w:ascii="Trebuchet MS" w:hAnsi="Trebuchet MS"/>
                <w:sz w:val="24"/>
              </w:rPr>
            </w:pPr>
            <w:r w:rsidRPr="00E56EDC">
              <w:rPr>
                <w:rFonts w:ascii="Trebuchet MS" w:hAnsi="Trebuchet MS"/>
                <w:sz w:val="24"/>
              </w:rPr>
              <w:t xml:space="preserve">Risks are monitored and managed in line with the Council’s defined risk appetite thresholds to support the achievement of strategic and operational objectives. </w:t>
            </w:r>
          </w:p>
          <w:p w14:paraId="4647B36B" w14:textId="71E0FE9B" w:rsidR="00E56EDC" w:rsidRPr="00E56EDC" w:rsidRDefault="00E56EDC" w:rsidP="00D93B8E">
            <w:pPr>
              <w:numPr>
                <w:ilvl w:val="0"/>
                <w:numId w:val="22"/>
              </w:numPr>
              <w:spacing w:line="246" w:lineRule="auto"/>
              <w:ind w:left="462" w:right="0" w:hanging="425"/>
              <w:rPr>
                <w:rFonts w:ascii="Trebuchet MS" w:hAnsi="Trebuchet MS"/>
                <w:sz w:val="24"/>
              </w:rPr>
            </w:pPr>
            <w:r w:rsidRPr="00E56EDC">
              <w:rPr>
                <w:rFonts w:ascii="Trebuchet MS" w:hAnsi="Trebuchet MS"/>
                <w:sz w:val="24"/>
              </w:rPr>
              <w:t>Any decision or activity that may expose MEA</w:t>
            </w:r>
            <w:r w:rsidR="00A02FE5">
              <w:rPr>
                <w:rFonts w:ascii="Trebuchet MS" w:hAnsi="Trebuchet MS"/>
                <w:sz w:val="24"/>
              </w:rPr>
              <w:t>BC</w:t>
            </w:r>
            <w:r w:rsidRPr="00E56EDC">
              <w:rPr>
                <w:rFonts w:ascii="Trebuchet MS" w:hAnsi="Trebuchet MS"/>
                <w:sz w:val="24"/>
              </w:rPr>
              <w:t xml:space="preserve"> to risks beyond the approved risk appetite is subject to impact assessment and must be escalated through appropriate channels. </w:t>
            </w:r>
          </w:p>
          <w:p w14:paraId="47BAF1CD" w14:textId="0B589F38" w:rsidR="00213D75" w:rsidRPr="00DB675C" w:rsidRDefault="00E56EDC" w:rsidP="00DB675C">
            <w:pPr>
              <w:numPr>
                <w:ilvl w:val="0"/>
                <w:numId w:val="22"/>
              </w:numPr>
              <w:spacing w:line="246" w:lineRule="auto"/>
              <w:ind w:left="462" w:right="0" w:hanging="425"/>
              <w:rPr>
                <w:rFonts w:ascii="Trebuchet MS" w:hAnsi="Trebuchet MS"/>
                <w:sz w:val="24"/>
              </w:rPr>
            </w:pPr>
            <w:r w:rsidRPr="00E56EDC">
              <w:rPr>
                <w:rFonts w:ascii="Trebuchet MS" w:hAnsi="Trebuchet MS"/>
                <w:sz w:val="24"/>
              </w:rPr>
              <w:t>The rationale and outcome of any escalation decision are formally documented in accordance with Council and Committee requirements.</w:t>
            </w:r>
          </w:p>
        </w:tc>
      </w:tr>
      <w:tr w:rsidR="00E56EDC" w:rsidRPr="00303AA3" w14:paraId="23E03465" w14:textId="77777777" w:rsidTr="00CE3155">
        <w:trPr>
          <w:trHeight w:val="1692"/>
        </w:trPr>
        <w:tc>
          <w:tcPr>
            <w:tcW w:w="1559" w:type="dxa"/>
            <w:tcBorders>
              <w:top w:val="single" w:sz="4" w:space="0" w:color="000000"/>
              <w:left w:val="single" w:sz="4" w:space="0" w:color="000000"/>
              <w:bottom w:val="single" w:sz="4" w:space="0" w:color="000000"/>
              <w:right w:val="single" w:sz="4" w:space="0" w:color="000000"/>
            </w:tcBorders>
          </w:tcPr>
          <w:p w14:paraId="18A016F7" w14:textId="6F9BACE8" w:rsidR="00E56EDC" w:rsidRPr="00E56EDC" w:rsidRDefault="00E56EDC" w:rsidP="00A02FE5">
            <w:pPr>
              <w:spacing w:line="259" w:lineRule="auto"/>
              <w:ind w:left="0" w:right="0"/>
              <w:jc w:val="left"/>
              <w:rPr>
                <w:rFonts w:ascii="Trebuchet MS" w:hAnsi="Trebuchet MS"/>
                <w:sz w:val="24"/>
              </w:rPr>
            </w:pPr>
            <w:r w:rsidRPr="00E56EDC">
              <w:rPr>
                <w:rFonts w:ascii="Trebuchet MS" w:hAnsi="Trebuchet MS"/>
                <w:sz w:val="24"/>
              </w:rPr>
              <w:t>We think about risk and opportunity</w:t>
            </w:r>
            <w:r w:rsidR="00A02FE5">
              <w:rPr>
                <w:rFonts w:ascii="Trebuchet MS" w:hAnsi="Trebuchet MS"/>
                <w:sz w:val="24"/>
              </w:rPr>
              <w:t>.</w:t>
            </w:r>
          </w:p>
        </w:tc>
        <w:tc>
          <w:tcPr>
            <w:tcW w:w="7095" w:type="dxa"/>
            <w:tcBorders>
              <w:top w:val="single" w:sz="4" w:space="0" w:color="000000"/>
              <w:left w:val="single" w:sz="4" w:space="0" w:color="000000"/>
              <w:bottom w:val="single" w:sz="4" w:space="0" w:color="000000"/>
              <w:right w:val="single" w:sz="4" w:space="0" w:color="000000"/>
            </w:tcBorders>
          </w:tcPr>
          <w:p w14:paraId="509DD20E" w14:textId="77777777" w:rsidR="00E56EDC" w:rsidRPr="00E56EDC" w:rsidRDefault="00E56EDC" w:rsidP="00D93B8E">
            <w:pPr>
              <w:numPr>
                <w:ilvl w:val="0"/>
                <w:numId w:val="22"/>
              </w:numPr>
              <w:spacing w:line="245" w:lineRule="auto"/>
              <w:ind w:left="462" w:right="60" w:hanging="425"/>
              <w:rPr>
                <w:rFonts w:ascii="Trebuchet MS" w:hAnsi="Trebuchet MS"/>
                <w:sz w:val="24"/>
              </w:rPr>
            </w:pPr>
            <w:r w:rsidRPr="00E56EDC">
              <w:rPr>
                <w:rFonts w:ascii="Trebuchet MS" w:hAnsi="Trebuchet MS"/>
                <w:sz w:val="24"/>
              </w:rPr>
              <w:t xml:space="preserve">Staff are encouraged to innovate, collaborate and be entrepreneurial where there are opportunities to be explored within a stated risk appetite. </w:t>
            </w:r>
          </w:p>
          <w:p w14:paraId="51903222" w14:textId="77777777" w:rsidR="00E56EDC" w:rsidRPr="00E56EDC" w:rsidRDefault="00E56EDC" w:rsidP="00D93B8E">
            <w:pPr>
              <w:numPr>
                <w:ilvl w:val="0"/>
                <w:numId w:val="22"/>
              </w:numPr>
              <w:spacing w:line="259" w:lineRule="auto"/>
              <w:ind w:left="462" w:right="60" w:hanging="425"/>
              <w:rPr>
                <w:rFonts w:ascii="Trebuchet MS" w:hAnsi="Trebuchet MS"/>
                <w:sz w:val="24"/>
              </w:rPr>
            </w:pPr>
            <w:r w:rsidRPr="00E56EDC">
              <w:rPr>
                <w:rFonts w:ascii="Trebuchet MS" w:hAnsi="Trebuchet MS"/>
                <w:sz w:val="24"/>
              </w:rPr>
              <w:t xml:space="preserve">Staff are encouraged to continually look for efficiency improvements without impacting service delivery to ensure costs are in line with strategic objectives. </w:t>
            </w:r>
          </w:p>
        </w:tc>
      </w:tr>
      <w:tr w:rsidR="00E56EDC" w:rsidRPr="00303AA3" w14:paraId="2932C5E4" w14:textId="77777777" w:rsidTr="00CE3155">
        <w:trPr>
          <w:trHeight w:val="910"/>
        </w:trPr>
        <w:tc>
          <w:tcPr>
            <w:tcW w:w="1559" w:type="dxa"/>
            <w:tcBorders>
              <w:top w:val="single" w:sz="4" w:space="0" w:color="000000"/>
              <w:left w:val="single" w:sz="4" w:space="0" w:color="000000"/>
              <w:bottom w:val="single" w:sz="4" w:space="0" w:color="000000"/>
              <w:right w:val="single" w:sz="4" w:space="0" w:color="000000"/>
            </w:tcBorders>
          </w:tcPr>
          <w:p w14:paraId="6B46CBB3" w14:textId="72C54973" w:rsidR="00E56EDC" w:rsidRPr="00E56EDC" w:rsidRDefault="00E56EDC" w:rsidP="00A02FE5">
            <w:pPr>
              <w:spacing w:line="259" w:lineRule="auto"/>
              <w:ind w:left="0" w:right="0"/>
              <w:jc w:val="left"/>
              <w:rPr>
                <w:rFonts w:ascii="Trebuchet MS" w:hAnsi="Trebuchet MS"/>
                <w:sz w:val="24"/>
              </w:rPr>
            </w:pPr>
            <w:r w:rsidRPr="00E56EDC">
              <w:rPr>
                <w:rFonts w:ascii="Trebuchet MS" w:hAnsi="Trebuchet MS"/>
                <w:sz w:val="24"/>
              </w:rPr>
              <w:t>We own our risks</w:t>
            </w:r>
            <w:r w:rsidR="00A02FE5">
              <w:rPr>
                <w:rFonts w:ascii="Trebuchet MS" w:hAnsi="Trebuchet MS"/>
                <w:sz w:val="24"/>
              </w:rPr>
              <w:t>.</w:t>
            </w:r>
          </w:p>
        </w:tc>
        <w:tc>
          <w:tcPr>
            <w:tcW w:w="7095" w:type="dxa"/>
            <w:tcBorders>
              <w:top w:val="single" w:sz="4" w:space="0" w:color="000000"/>
              <w:left w:val="single" w:sz="4" w:space="0" w:color="000000"/>
              <w:bottom w:val="single" w:sz="4" w:space="0" w:color="000000"/>
              <w:right w:val="single" w:sz="4" w:space="0" w:color="000000"/>
            </w:tcBorders>
          </w:tcPr>
          <w:p w14:paraId="16017709" w14:textId="77777777" w:rsidR="00E56EDC" w:rsidRPr="00E56EDC" w:rsidRDefault="00E56EDC" w:rsidP="00D93B8E">
            <w:pPr>
              <w:pStyle w:val="ListParagraph"/>
              <w:numPr>
                <w:ilvl w:val="0"/>
                <w:numId w:val="22"/>
              </w:numPr>
              <w:spacing w:line="259" w:lineRule="auto"/>
              <w:ind w:left="462" w:right="62" w:hanging="425"/>
              <w:rPr>
                <w:rFonts w:ascii="Trebuchet MS" w:hAnsi="Trebuchet MS"/>
                <w:sz w:val="24"/>
              </w:rPr>
            </w:pPr>
            <w:r w:rsidRPr="00E56EDC">
              <w:rPr>
                <w:rFonts w:ascii="Trebuchet MS" w:hAnsi="Trebuchet MS"/>
                <w:sz w:val="24"/>
              </w:rPr>
              <w:t xml:space="preserve">Risk owners are clearly identified and accountable. </w:t>
            </w:r>
          </w:p>
          <w:p w14:paraId="5140420D" w14:textId="5DCD36F4" w:rsidR="00E56EDC" w:rsidRPr="00E56EDC" w:rsidRDefault="00E56EDC" w:rsidP="00D93B8E">
            <w:pPr>
              <w:pStyle w:val="ListParagraph"/>
              <w:numPr>
                <w:ilvl w:val="0"/>
                <w:numId w:val="22"/>
              </w:numPr>
              <w:spacing w:line="259" w:lineRule="auto"/>
              <w:ind w:left="462" w:right="62" w:hanging="425"/>
              <w:rPr>
                <w:rFonts w:ascii="Trebuchet MS" w:hAnsi="Trebuchet MS"/>
                <w:sz w:val="24"/>
              </w:rPr>
            </w:pPr>
            <w:r w:rsidRPr="00E56EDC">
              <w:rPr>
                <w:rFonts w:ascii="Trebuchet MS" w:hAnsi="Trebuchet MS"/>
                <w:sz w:val="24"/>
              </w:rPr>
              <w:t>Risks requiring senior management or member oversight will be promptly presented by the relevant director</w:t>
            </w:r>
            <w:r w:rsidR="009363B9" w:rsidRPr="00E56EDC">
              <w:rPr>
                <w:rFonts w:ascii="Trebuchet MS" w:hAnsi="Trebuchet MS"/>
                <w:sz w:val="24"/>
              </w:rPr>
              <w:t xml:space="preserve">. </w:t>
            </w:r>
          </w:p>
        </w:tc>
      </w:tr>
      <w:tr w:rsidR="00E56EDC" w:rsidRPr="00303AA3" w14:paraId="45772E29" w14:textId="77777777" w:rsidTr="00213D75">
        <w:trPr>
          <w:trHeight w:val="627"/>
        </w:trPr>
        <w:tc>
          <w:tcPr>
            <w:tcW w:w="1559" w:type="dxa"/>
            <w:tcBorders>
              <w:top w:val="single" w:sz="4" w:space="0" w:color="000000"/>
              <w:left w:val="single" w:sz="4" w:space="0" w:color="000000"/>
              <w:bottom w:val="single" w:sz="4" w:space="0" w:color="000000"/>
              <w:right w:val="single" w:sz="4" w:space="0" w:color="000000"/>
            </w:tcBorders>
          </w:tcPr>
          <w:p w14:paraId="1BDE7527" w14:textId="184070FD" w:rsidR="00E56EDC" w:rsidRPr="00E56EDC" w:rsidRDefault="00E56EDC" w:rsidP="00A02FE5">
            <w:pPr>
              <w:spacing w:line="259" w:lineRule="auto"/>
              <w:ind w:left="0" w:right="0"/>
              <w:jc w:val="left"/>
              <w:rPr>
                <w:rFonts w:ascii="Trebuchet MS" w:hAnsi="Trebuchet MS"/>
                <w:sz w:val="24"/>
              </w:rPr>
            </w:pPr>
            <w:r w:rsidRPr="00E56EDC">
              <w:rPr>
                <w:rFonts w:ascii="Trebuchet MS" w:hAnsi="Trebuchet MS"/>
                <w:sz w:val="24"/>
              </w:rPr>
              <w:t>We will respond proportionately</w:t>
            </w:r>
            <w:r w:rsidR="00A02FE5">
              <w:rPr>
                <w:rFonts w:ascii="Trebuchet MS" w:hAnsi="Trebuchet MS"/>
                <w:sz w:val="24"/>
              </w:rPr>
              <w:t>.</w:t>
            </w:r>
          </w:p>
        </w:tc>
        <w:tc>
          <w:tcPr>
            <w:tcW w:w="7095" w:type="dxa"/>
            <w:tcBorders>
              <w:top w:val="single" w:sz="4" w:space="0" w:color="000000"/>
              <w:left w:val="single" w:sz="4" w:space="0" w:color="000000"/>
              <w:bottom w:val="single" w:sz="4" w:space="0" w:color="000000"/>
              <w:right w:val="single" w:sz="4" w:space="0" w:color="000000"/>
            </w:tcBorders>
          </w:tcPr>
          <w:p w14:paraId="40410AEC" w14:textId="77777777" w:rsidR="00E56EDC" w:rsidRPr="00E56EDC" w:rsidRDefault="00E56EDC" w:rsidP="00D93B8E">
            <w:pPr>
              <w:numPr>
                <w:ilvl w:val="0"/>
                <w:numId w:val="22"/>
              </w:numPr>
              <w:spacing w:line="245" w:lineRule="auto"/>
              <w:ind w:left="462" w:right="58" w:hanging="425"/>
              <w:rPr>
                <w:rFonts w:ascii="Trebuchet MS" w:hAnsi="Trebuchet MS"/>
                <w:sz w:val="24"/>
              </w:rPr>
            </w:pPr>
            <w:r w:rsidRPr="00E56EDC">
              <w:rPr>
                <w:rFonts w:ascii="Trebuchet MS" w:hAnsi="Trebuchet MS"/>
                <w:sz w:val="24"/>
              </w:rPr>
              <w:t xml:space="preserve">All directors, managers and staff should feel empowered to mitigate risks to an appropriate level and/or de-escalate risks. </w:t>
            </w:r>
          </w:p>
          <w:p w14:paraId="1A4CCA97" w14:textId="77777777" w:rsidR="00E56EDC" w:rsidRPr="00E56EDC" w:rsidRDefault="00E56EDC" w:rsidP="00D93B8E">
            <w:pPr>
              <w:numPr>
                <w:ilvl w:val="0"/>
                <w:numId w:val="22"/>
              </w:numPr>
              <w:spacing w:line="244" w:lineRule="auto"/>
              <w:ind w:left="462" w:right="58" w:hanging="425"/>
              <w:rPr>
                <w:rFonts w:ascii="Trebuchet MS" w:hAnsi="Trebuchet MS"/>
                <w:sz w:val="24"/>
              </w:rPr>
            </w:pPr>
            <w:r w:rsidRPr="00E56EDC">
              <w:rPr>
                <w:rFonts w:ascii="Trebuchet MS" w:hAnsi="Trebuchet MS"/>
                <w:sz w:val="24"/>
              </w:rPr>
              <w:t xml:space="preserve">We will report openly on risks and be supported as part of our improvement and learning culture. </w:t>
            </w:r>
          </w:p>
          <w:p w14:paraId="0F04C7F1" w14:textId="47A8D05B" w:rsidR="00E56EDC" w:rsidRPr="00E56EDC" w:rsidRDefault="00E56EDC" w:rsidP="00D93B8E">
            <w:pPr>
              <w:numPr>
                <w:ilvl w:val="0"/>
                <w:numId w:val="22"/>
              </w:numPr>
              <w:spacing w:line="259" w:lineRule="auto"/>
              <w:ind w:left="462" w:right="58" w:hanging="425"/>
              <w:rPr>
                <w:rFonts w:ascii="Trebuchet MS" w:hAnsi="Trebuchet MS"/>
                <w:sz w:val="24"/>
              </w:rPr>
            </w:pPr>
            <w:r w:rsidRPr="00E56EDC">
              <w:rPr>
                <w:rFonts w:ascii="Trebuchet MS" w:hAnsi="Trebuchet MS"/>
                <w:sz w:val="24"/>
              </w:rPr>
              <w:t>We will encourage informed risk taking, management and learning, but will not tolerate behaviours that breach our code of conduct, governance, and values &amp; behaviours</w:t>
            </w:r>
            <w:r w:rsidR="009363B9" w:rsidRPr="00E56EDC">
              <w:rPr>
                <w:rFonts w:ascii="Trebuchet MS" w:hAnsi="Trebuchet MS"/>
                <w:sz w:val="24"/>
              </w:rPr>
              <w:t xml:space="preserve">. </w:t>
            </w:r>
          </w:p>
        </w:tc>
      </w:tr>
    </w:tbl>
    <w:p w14:paraId="2FBD95CE" w14:textId="05D661AD" w:rsidR="00DB675C" w:rsidRPr="00213D75" w:rsidRDefault="00DB675C" w:rsidP="00805AA3">
      <w:pPr>
        <w:pStyle w:val="Heading2"/>
        <w:ind w:hanging="314"/>
      </w:pPr>
      <w:bookmarkStart w:id="5" w:name="_Toc225764948"/>
      <w:r>
        <w:lastRenderedPageBreak/>
        <w:t>6.</w:t>
      </w:r>
      <w:r>
        <w:tab/>
      </w:r>
      <w:r w:rsidR="00805AA3">
        <w:tab/>
      </w:r>
      <w:r>
        <w:t>RISK APPETITE</w:t>
      </w:r>
      <w:bookmarkEnd w:id="5"/>
      <w:r w:rsidRPr="00213D75">
        <w:t xml:space="preserve"> </w:t>
      </w:r>
    </w:p>
    <w:p w14:paraId="1728BB1B" w14:textId="77777777" w:rsidR="00DB675C" w:rsidRPr="005C6D02" w:rsidRDefault="00DB675C" w:rsidP="00DB675C"/>
    <w:p w14:paraId="109EC84A" w14:textId="71B78667" w:rsidR="00DB675C" w:rsidRDefault="00DB675C" w:rsidP="00DB675C">
      <w:pPr>
        <w:ind w:left="709" w:right="1710" w:hanging="709"/>
        <w:rPr>
          <w:rFonts w:ascii="Trebuchet MS" w:hAnsi="Trebuchet MS"/>
          <w:sz w:val="24"/>
        </w:rPr>
      </w:pPr>
      <w:r>
        <w:rPr>
          <w:rFonts w:ascii="Trebuchet MS" w:hAnsi="Trebuchet MS"/>
          <w:sz w:val="24"/>
        </w:rPr>
        <w:t>6.1</w:t>
      </w:r>
      <w:r>
        <w:rPr>
          <w:rFonts w:ascii="Trebuchet MS" w:hAnsi="Trebuchet MS"/>
          <w:sz w:val="24"/>
        </w:rPr>
        <w:tab/>
      </w:r>
      <w:r w:rsidRPr="00303AA3">
        <w:rPr>
          <w:rFonts w:ascii="Trebuchet MS" w:hAnsi="Trebuchet MS"/>
          <w:sz w:val="24"/>
        </w:rPr>
        <w:t>The level of risk we are prepared to tolerate or accept in the pursuit of our strategic objectives is defined as our Risk Appetite</w:t>
      </w:r>
      <w:r>
        <w:rPr>
          <w:rFonts w:ascii="Trebuchet MS" w:hAnsi="Trebuchet MS"/>
          <w:sz w:val="24"/>
        </w:rPr>
        <w:t xml:space="preserve"> Statement</w:t>
      </w:r>
      <w:r w:rsidRPr="00DB675C">
        <w:rPr>
          <w:rFonts w:ascii="Trebuchet MS" w:hAnsi="Trebuchet MS"/>
          <w:sz w:val="24"/>
        </w:rPr>
        <w:t xml:space="preserve"> </w:t>
      </w:r>
      <w:r w:rsidR="00BC153E">
        <w:rPr>
          <w:rFonts w:ascii="Trebuchet MS" w:hAnsi="Trebuchet MS"/>
          <w:b/>
          <w:bCs/>
          <w:sz w:val="24"/>
        </w:rPr>
        <w:t>(see Appendix 2)</w:t>
      </w:r>
      <w:r w:rsidRPr="00303AA3">
        <w:rPr>
          <w:rFonts w:ascii="Trebuchet MS" w:hAnsi="Trebuchet MS"/>
          <w:sz w:val="24"/>
        </w:rPr>
        <w:t xml:space="preserve">. Our aim is to consider all </w:t>
      </w:r>
      <w:r w:rsidR="00E85C2D">
        <w:rPr>
          <w:rFonts w:ascii="Trebuchet MS" w:hAnsi="Trebuchet MS"/>
          <w:sz w:val="24"/>
        </w:rPr>
        <w:t xml:space="preserve">available </w:t>
      </w:r>
      <w:r w:rsidRPr="00303AA3">
        <w:rPr>
          <w:rFonts w:ascii="Trebuchet MS" w:hAnsi="Trebuchet MS"/>
          <w:sz w:val="24"/>
        </w:rPr>
        <w:t>options to respond to risk appropriately and</w:t>
      </w:r>
      <w:r w:rsidR="002B76FF">
        <w:rPr>
          <w:rFonts w:ascii="Trebuchet MS" w:hAnsi="Trebuchet MS"/>
          <w:sz w:val="24"/>
        </w:rPr>
        <w:t xml:space="preserve"> to</w:t>
      </w:r>
      <w:r w:rsidRPr="00303AA3">
        <w:rPr>
          <w:rFonts w:ascii="Trebuchet MS" w:hAnsi="Trebuchet MS"/>
          <w:sz w:val="24"/>
        </w:rPr>
        <w:t xml:space="preserve"> make informed</w:t>
      </w:r>
      <w:r w:rsidR="002B76FF">
        <w:rPr>
          <w:rFonts w:ascii="Trebuchet MS" w:hAnsi="Trebuchet MS"/>
          <w:sz w:val="24"/>
        </w:rPr>
        <w:t>, balanced</w:t>
      </w:r>
      <w:r w:rsidRPr="00303AA3">
        <w:rPr>
          <w:rFonts w:ascii="Trebuchet MS" w:hAnsi="Trebuchet MS"/>
          <w:sz w:val="24"/>
        </w:rPr>
        <w:t xml:space="preserve"> decisions that </w:t>
      </w:r>
      <w:r w:rsidR="002B76FF">
        <w:rPr>
          <w:rFonts w:ascii="Trebuchet MS" w:hAnsi="Trebuchet MS"/>
          <w:sz w:val="24"/>
        </w:rPr>
        <w:t xml:space="preserve">maximise the </w:t>
      </w:r>
      <w:r w:rsidR="0097272F">
        <w:rPr>
          <w:rFonts w:ascii="Trebuchet MS" w:hAnsi="Trebuchet MS"/>
          <w:sz w:val="24"/>
        </w:rPr>
        <w:t>likelihood of</w:t>
      </w:r>
      <w:r w:rsidRPr="00303AA3">
        <w:rPr>
          <w:rFonts w:ascii="Trebuchet MS" w:hAnsi="Trebuchet MS"/>
          <w:sz w:val="24"/>
        </w:rPr>
        <w:t xml:space="preserve"> successful delivery whil</w:t>
      </w:r>
      <w:r w:rsidR="002B76FF">
        <w:rPr>
          <w:rFonts w:ascii="Trebuchet MS" w:hAnsi="Trebuchet MS"/>
          <w:sz w:val="24"/>
        </w:rPr>
        <w:t>e</w:t>
      </w:r>
      <w:r w:rsidRPr="00303AA3">
        <w:rPr>
          <w:rFonts w:ascii="Trebuchet MS" w:hAnsi="Trebuchet MS"/>
          <w:sz w:val="24"/>
        </w:rPr>
        <w:t xml:space="preserve"> </w:t>
      </w:r>
      <w:r w:rsidR="002B76FF">
        <w:rPr>
          <w:rFonts w:ascii="Trebuchet MS" w:hAnsi="Trebuchet MS"/>
          <w:sz w:val="24"/>
        </w:rPr>
        <w:t>ensuring</w:t>
      </w:r>
      <w:r w:rsidRPr="00303AA3">
        <w:rPr>
          <w:rFonts w:ascii="Trebuchet MS" w:hAnsi="Trebuchet MS"/>
          <w:sz w:val="24"/>
        </w:rPr>
        <w:t xml:space="preserve"> an acceptable level of value for money. </w:t>
      </w:r>
      <w:r w:rsidR="002B76FF" w:rsidRPr="002B76FF">
        <w:rPr>
          <w:rFonts w:ascii="Trebuchet MS" w:hAnsi="Trebuchet MS"/>
          <w:sz w:val="24"/>
        </w:rPr>
        <w:t>We recognise that effective risk management does not seek to eliminate all risk, but to understand, manage, and optimise it in line with our strategic priorities.</w:t>
      </w:r>
    </w:p>
    <w:p w14:paraId="36766B51" w14:textId="77777777" w:rsidR="00DB675C" w:rsidRPr="00303AA3" w:rsidRDefault="00DB675C" w:rsidP="00DB675C">
      <w:pPr>
        <w:ind w:left="709" w:right="1710" w:hanging="709"/>
        <w:rPr>
          <w:rFonts w:ascii="Trebuchet MS" w:hAnsi="Trebuchet MS"/>
          <w:sz w:val="24"/>
        </w:rPr>
      </w:pPr>
    </w:p>
    <w:p w14:paraId="77FFD13F" w14:textId="77777777" w:rsidR="00DB675C" w:rsidRPr="00303AA3" w:rsidRDefault="00DB675C" w:rsidP="00DB675C">
      <w:pPr>
        <w:ind w:left="709" w:right="1710" w:hanging="709"/>
        <w:rPr>
          <w:rFonts w:ascii="Trebuchet MS" w:hAnsi="Trebuchet MS"/>
          <w:sz w:val="24"/>
        </w:rPr>
      </w:pPr>
      <w:r>
        <w:rPr>
          <w:rFonts w:ascii="Trebuchet MS" w:hAnsi="Trebuchet MS"/>
          <w:sz w:val="24"/>
        </w:rPr>
        <w:t>6.2</w:t>
      </w:r>
      <w:r>
        <w:rPr>
          <w:rFonts w:ascii="Trebuchet MS" w:hAnsi="Trebuchet MS"/>
          <w:sz w:val="24"/>
        </w:rPr>
        <w:tab/>
      </w:r>
      <w:r w:rsidRPr="00303AA3">
        <w:rPr>
          <w:rFonts w:ascii="Trebuchet MS" w:hAnsi="Trebuchet MS"/>
          <w:sz w:val="24"/>
        </w:rPr>
        <w:t xml:space="preserve">The acceptance of risk is subject to ensuring that all potential benefits and risks are fully understood and that appropriate measures to mitigate risk are established before decisions are made. </w:t>
      </w:r>
    </w:p>
    <w:p w14:paraId="2C0B6163" w14:textId="77777777" w:rsidR="00DB675C" w:rsidRPr="00303AA3" w:rsidRDefault="00DB675C" w:rsidP="00DB675C">
      <w:pPr>
        <w:spacing w:line="259" w:lineRule="auto"/>
        <w:ind w:left="709" w:right="1710" w:hanging="709"/>
        <w:jc w:val="left"/>
        <w:rPr>
          <w:rFonts w:ascii="Trebuchet MS" w:hAnsi="Trebuchet MS"/>
          <w:sz w:val="24"/>
        </w:rPr>
      </w:pPr>
    </w:p>
    <w:p w14:paraId="4BA3E469" w14:textId="7A0C25CC" w:rsidR="00DB675C" w:rsidRPr="00303AA3" w:rsidRDefault="00DB675C" w:rsidP="00DB675C">
      <w:pPr>
        <w:ind w:left="709" w:right="1710" w:hanging="709"/>
        <w:rPr>
          <w:rFonts w:ascii="Trebuchet MS" w:hAnsi="Trebuchet MS"/>
          <w:sz w:val="24"/>
        </w:rPr>
      </w:pPr>
      <w:r>
        <w:rPr>
          <w:rFonts w:ascii="Trebuchet MS" w:hAnsi="Trebuchet MS"/>
          <w:sz w:val="24"/>
        </w:rPr>
        <w:t>6.3</w:t>
      </w:r>
      <w:r>
        <w:rPr>
          <w:rFonts w:ascii="Trebuchet MS" w:hAnsi="Trebuchet MS"/>
          <w:sz w:val="24"/>
        </w:rPr>
        <w:tab/>
      </w:r>
      <w:r w:rsidRPr="00303AA3">
        <w:rPr>
          <w:rFonts w:ascii="Trebuchet MS" w:hAnsi="Trebuchet MS"/>
          <w:sz w:val="24"/>
        </w:rPr>
        <w:t>The attitude towards risk can differ across our service units and risk types, from risk averse to risk taking. If we are unnecessarily averse to risk, we may miss good opportunities. However, in taking some risks it is important not to overextend into territory where the Council cannot afford the possible consequences. For instance, we might accept more risk in trying to achieve strategic objectives where innovative approaches are needed to implement imaginative plans. If we try to reduce the risk level too much, we may become caught up in measures to prevent things going wrong, spending more on these controls than on the effort we can contribute to ensure success</w:t>
      </w:r>
      <w:r w:rsidR="009363B9" w:rsidRPr="00303AA3">
        <w:rPr>
          <w:rFonts w:ascii="Trebuchet MS" w:hAnsi="Trebuchet MS"/>
          <w:sz w:val="24"/>
        </w:rPr>
        <w:t xml:space="preserve">. </w:t>
      </w:r>
    </w:p>
    <w:p w14:paraId="697E7AFD" w14:textId="77777777" w:rsidR="00DB675C" w:rsidRPr="00303AA3" w:rsidRDefault="00DB675C" w:rsidP="00DB675C">
      <w:pPr>
        <w:spacing w:line="259" w:lineRule="auto"/>
        <w:ind w:left="709" w:right="1710" w:hanging="709"/>
        <w:jc w:val="left"/>
        <w:rPr>
          <w:rFonts w:ascii="Trebuchet MS" w:hAnsi="Trebuchet MS"/>
          <w:sz w:val="24"/>
        </w:rPr>
      </w:pPr>
    </w:p>
    <w:p w14:paraId="34413CDD" w14:textId="56C94D5D" w:rsidR="00DB675C" w:rsidRPr="00303AA3" w:rsidRDefault="00DB675C" w:rsidP="00DB675C">
      <w:pPr>
        <w:ind w:left="709" w:right="1710" w:hanging="709"/>
        <w:rPr>
          <w:rFonts w:ascii="Trebuchet MS" w:hAnsi="Trebuchet MS"/>
          <w:sz w:val="24"/>
        </w:rPr>
      </w:pPr>
      <w:r>
        <w:rPr>
          <w:rFonts w:ascii="Trebuchet MS" w:hAnsi="Trebuchet MS"/>
          <w:sz w:val="24"/>
        </w:rPr>
        <w:t>6.4</w:t>
      </w:r>
      <w:r>
        <w:rPr>
          <w:rFonts w:ascii="Trebuchet MS" w:hAnsi="Trebuchet MS"/>
          <w:sz w:val="24"/>
        </w:rPr>
        <w:tab/>
      </w:r>
      <w:r w:rsidRPr="00303AA3">
        <w:rPr>
          <w:rFonts w:ascii="Trebuchet MS" w:hAnsi="Trebuchet MS"/>
          <w:sz w:val="24"/>
        </w:rPr>
        <w:t>Conversely, MEA</w:t>
      </w:r>
      <w:r w:rsidR="00A02FE5">
        <w:rPr>
          <w:rFonts w:ascii="Trebuchet MS" w:hAnsi="Trebuchet MS"/>
          <w:sz w:val="24"/>
        </w:rPr>
        <w:t>BC</w:t>
      </w:r>
      <w:r w:rsidRPr="00303AA3">
        <w:rPr>
          <w:rFonts w:ascii="Trebuchet MS" w:hAnsi="Trebuchet MS"/>
          <w:sz w:val="24"/>
        </w:rPr>
        <w:t xml:space="preserve"> may consider it wise to be very much more careful, having a lower risk appetite, where looking after money is concerned, such as in using measures to control fraud, etc. Here the Council may want to consider what an acceptable risk level would be for quite a low score. The Council may also wish to consider the availability of mitigation (e.g., insurance) in determining this</w:t>
      </w:r>
      <w:r w:rsidR="009363B9" w:rsidRPr="00303AA3">
        <w:rPr>
          <w:rFonts w:ascii="Trebuchet MS" w:hAnsi="Trebuchet MS"/>
          <w:sz w:val="24"/>
        </w:rPr>
        <w:t xml:space="preserve">. </w:t>
      </w:r>
    </w:p>
    <w:p w14:paraId="45C8B4EA" w14:textId="77777777" w:rsidR="00DB675C" w:rsidRPr="00303AA3" w:rsidRDefault="00DB675C" w:rsidP="00DB675C">
      <w:pPr>
        <w:spacing w:line="259" w:lineRule="auto"/>
        <w:ind w:left="709" w:right="1710" w:hanging="709"/>
        <w:jc w:val="left"/>
        <w:rPr>
          <w:rFonts w:ascii="Trebuchet MS" w:hAnsi="Trebuchet MS"/>
          <w:sz w:val="24"/>
        </w:rPr>
      </w:pPr>
    </w:p>
    <w:p w14:paraId="3FD14B8D" w14:textId="54DC4E1D" w:rsidR="00DB675C" w:rsidRPr="00303AA3" w:rsidRDefault="00DB675C" w:rsidP="00DB675C">
      <w:pPr>
        <w:ind w:left="709" w:right="1710" w:hanging="709"/>
        <w:rPr>
          <w:rFonts w:ascii="Trebuchet MS" w:hAnsi="Trebuchet MS"/>
          <w:sz w:val="24"/>
        </w:rPr>
      </w:pPr>
      <w:r>
        <w:rPr>
          <w:rFonts w:ascii="Trebuchet MS" w:hAnsi="Trebuchet MS"/>
          <w:sz w:val="24"/>
        </w:rPr>
        <w:t>6.5</w:t>
      </w:r>
      <w:r>
        <w:rPr>
          <w:rFonts w:ascii="Trebuchet MS" w:hAnsi="Trebuchet MS"/>
          <w:sz w:val="24"/>
        </w:rPr>
        <w:tab/>
      </w:r>
      <w:r w:rsidRPr="00303AA3">
        <w:rPr>
          <w:rFonts w:ascii="Trebuchet MS" w:hAnsi="Trebuchet MS"/>
          <w:sz w:val="24"/>
        </w:rPr>
        <w:t xml:space="preserve">Setting different levels for risk appetite across different risk categories will provide a starting point when considering how much effort to put into controlling risks. </w:t>
      </w:r>
      <w:r w:rsidR="004D6892">
        <w:rPr>
          <w:rFonts w:ascii="Trebuchet MS" w:hAnsi="Trebuchet MS"/>
          <w:sz w:val="24"/>
        </w:rPr>
        <w:t xml:space="preserve">It can help </w:t>
      </w:r>
      <w:r w:rsidRPr="00303AA3">
        <w:rPr>
          <w:rFonts w:ascii="Trebuchet MS" w:hAnsi="Trebuchet MS"/>
          <w:sz w:val="24"/>
        </w:rPr>
        <w:t xml:space="preserve">enable decisions to be made on a cost-benefit basis. For some risks this may mean introducing additional controls, while for others, existing controls may be relaxed as a less cautious attitude to risk, or a more positive approach to risk-taking, is found acceptable. Understanding and setting a clear risk appetite level should be done before considering how to treat a risk. </w:t>
      </w:r>
    </w:p>
    <w:p w14:paraId="5B4C3231" w14:textId="77777777" w:rsidR="00DB675C" w:rsidRPr="00303AA3" w:rsidRDefault="00DB675C" w:rsidP="00DB675C">
      <w:pPr>
        <w:ind w:left="709" w:right="1710" w:hanging="709"/>
        <w:rPr>
          <w:rFonts w:ascii="Trebuchet MS" w:hAnsi="Trebuchet MS"/>
          <w:sz w:val="24"/>
        </w:rPr>
      </w:pPr>
    </w:p>
    <w:p w14:paraId="152E7711" w14:textId="247C5034" w:rsidR="00DB675C" w:rsidRDefault="00DB675C" w:rsidP="00DB675C">
      <w:pPr>
        <w:ind w:left="709" w:hanging="709"/>
        <w:rPr>
          <w:rFonts w:ascii="Trebuchet MS" w:hAnsi="Trebuchet MS"/>
          <w:sz w:val="24"/>
        </w:rPr>
      </w:pPr>
      <w:r>
        <w:rPr>
          <w:rFonts w:ascii="Trebuchet MS" w:hAnsi="Trebuchet MS"/>
          <w:sz w:val="24"/>
        </w:rPr>
        <w:t>6.6</w:t>
      </w:r>
      <w:r>
        <w:rPr>
          <w:rFonts w:ascii="Trebuchet MS" w:hAnsi="Trebuchet MS"/>
          <w:sz w:val="24"/>
        </w:rPr>
        <w:tab/>
      </w:r>
      <w:r w:rsidRPr="00303AA3">
        <w:rPr>
          <w:rFonts w:ascii="Trebuchet MS" w:hAnsi="Trebuchet MS"/>
          <w:sz w:val="24"/>
        </w:rPr>
        <w:t>Good practice is to use the risk appetite statement as a practical tool that guides decision-making, ensures consistent risk management across the organisation and helps allocate resources proportionately</w:t>
      </w:r>
      <w:r w:rsidR="009363B9" w:rsidRPr="00303AA3">
        <w:rPr>
          <w:rFonts w:ascii="Trebuchet MS" w:hAnsi="Trebuchet MS"/>
          <w:sz w:val="24"/>
        </w:rPr>
        <w:t xml:space="preserve">. </w:t>
      </w:r>
      <w:r w:rsidRPr="00303AA3">
        <w:rPr>
          <w:rFonts w:ascii="Trebuchet MS" w:hAnsi="Trebuchet MS"/>
          <w:sz w:val="24"/>
        </w:rPr>
        <w:t xml:space="preserve">When assessing risk, it is important to compare the current level of risk with the defined appetite to determine where further action is required, prioritise controls </w:t>
      </w:r>
      <w:r w:rsidRPr="00303AA3">
        <w:rPr>
          <w:rFonts w:ascii="Trebuchet MS" w:hAnsi="Trebuchet MS"/>
          <w:sz w:val="24"/>
        </w:rPr>
        <w:lastRenderedPageBreak/>
        <w:t>and resources, guide decision making, determine escalation and support audit planning.</w:t>
      </w:r>
    </w:p>
    <w:p w14:paraId="48CD8473" w14:textId="77777777" w:rsidR="00DB675C" w:rsidRDefault="00DB675C" w:rsidP="00DB675C">
      <w:pPr>
        <w:ind w:left="709" w:hanging="709"/>
        <w:rPr>
          <w:rFonts w:ascii="Trebuchet MS" w:hAnsi="Trebuchet MS"/>
          <w:sz w:val="24"/>
        </w:rPr>
      </w:pPr>
    </w:p>
    <w:p w14:paraId="49BC1E32" w14:textId="0BE1134A" w:rsidR="00DB675C" w:rsidRDefault="00DB675C" w:rsidP="00DB675C">
      <w:pPr>
        <w:ind w:left="709" w:hanging="709"/>
        <w:rPr>
          <w:rFonts w:ascii="Trebuchet MS" w:hAnsi="Trebuchet MS"/>
          <w:sz w:val="24"/>
        </w:rPr>
      </w:pPr>
      <w:r>
        <w:rPr>
          <w:rFonts w:ascii="Trebuchet MS" w:hAnsi="Trebuchet MS"/>
          <w:sz w:val="24"/>
        </w:rPr>
        <w:t>6.7</w:t>
      </w:r>
      <w:r>
        <w:rPr>
          <w:rFonts w:ascii="Trebuchet MS" w:hAnsi="Trebuchet MS"/>
          <w:sz w:val="24"/>
        </w:rPr>
        <w:tab/>
        <w:t>Certain key functions may elect to create risk appetite statements that help guide their risk decision-making</w:t>
      </w:r>
      <w:r w:rsidR="002B05AE">
        <w:rPr>
          <w:rFonts w:ascii="Trebuchet MS" w:hAnsi="Trebuchet MS"/>
          <w:sz w:val="24"/>
        </w:rPr>
        <w:t xml:space="preserve"> (e.g. IT). Such statements should be consistent with the Council’s overall risk appetite statement.</w:t>
      </w:r>
    </w:p>
    <w:p w14:paraId="5D8923E9" w14:textId="77777777" w:rsidR="00DB675C" w:rsidRDefault="00DB675C" w:rsidP="00DB675C">
      <w:pPr>
        <w:spacing w:line="259" w:lineRule="auto"/>
        <w:ind w:left="0" w:right="0"/>
        <w:rPr>
          <w:rFonts w:ascii="Trebuchet MS" w:hAnsi="Trebuchet MS"/>
          <w:sz w:val="24"/>
        </w:rPr>
      </w:pPr>
    </w:p>
    <w:p w14:paraId="2C1E9F80" w14:textId="0FEF4014" w:rsidR="00E56EDC" w:rsidRPr="00E56EDC" w:rsidRDefault="00DB675C" w:rsidP="00805AA3">
      <w:pPr>
        <w:pStyle w:val="Heading2"/>
        <w:ind w:hanging="314"/>
      </w:pPr>
      <w:bookmarkStart w:id="6" w:name="_Toc225764949"/>
      <w:r>
        <w:t>7.</w:t>
      </w:r>
      <w:r w:rsidR="00CC5C95">
        <w:tab/>
      </w:r>
      <w:r w:rsidR="00805AA3">
        <w:tab/>
      </w:r>
      <w:r w:rsidR="00E56EDC">
        <w:t>RISK MANAGEMENT (REGISTER) LEVELS</w:t>
      </w:r>
      <w:bookmarkEnd w:id="6"/>
    </w:p>
    <w:p w14:paraId="08E1A75C" w14:textId="77777777" w:rsidR="00E16F2C" w:rsidRDefault="00E16F2C" w:rsidP="00D93B8E">
      <w:pPr>
        <w:ind w:left="709" w:right="1664" w:hanging="395"/>
        <w:rPr>
          <w:rFonts w:ascii="Trebuchet MS" w:hAnsi="Trebuchet MS"/>
          <w:sz w:val="24"/>
        </w:rPr>
      </w:pPr>
    </w:p>
    <w:p w14:paraId="0B51A3E1" w14:textId="0851AA48" w:rsidR="00E16F2C" w:rsidRDefault="00DB675C" w:rsidP="00D93B8E">
      <w:pPr>
        <w:ind w:left="709" w:right="1664" w:hanging="709"/>
        <w:rPr>
          <w:rFonts w:ascii="Trebuchet MS" w:hAnsi="Trebuchet MS"/>
          <w:sz w:val="24"/>
        </w:rPr>
      </w:pPr>
      <w:r>
        <w:rPr>
          <w:rFonts w:ascii="Trebuchet MS" w:hAnsi="Trebuchet MS"/>
          <w:sz w:val="24"/>
        </w:rPr>
        <w:t>7</w:t>
      </w:r>
      <w:r w:rsidR="00CC5C95">
        <w:rPr>
          <w:rFonts w:ascii="Trebuchet MS" w:hAnsi="Trebuchet MS"/>
          <w:sz w:val="24"/>
        </w:rPr>
        <w:t>.1</w:t>
      </w:r>
      <w:r w:rsidR="00E16F2C">
        <w:rPr>
          <w:rFonts w:ascii="Trebuchet MS" w:hAnsi="Trebuchet MS"/>
          <w:sz w:val="24"/>
        </w:rPr>
        <w:tab/>
        <w:t>MEA Council will apply risk management at the following levels:</w:t>
      </w:r>
    </w:p>
    <w:p w14:paraId="28C2DC92" w14:textId="77777777" w:rsidR="00E16F2C" w:rsidRDefault="00E16F2C" w:rsidP="00D93B8E">
      <w:pPr>
        <w:ind w:left="709" w:right="1664" w:hanging="395"/>
        <w:rPr>
          <w:rFonts w:ascii="Trebuchet MS" w:hAnsi="Trebuchet MS"/>
          <w:sz w:val="24"/>
        </w:rPr>
      </w:pPr>
    </w:p>
    <w:p w14:paraId="63B6D08F" w14:textId="160F7F38" w:rsidR="00614497" w:rsidRDefault="00E16F2C" w:rsidP="00D93B8E">
      <w:pPr>
        <w:ind w:left="709" w:right="1664"/>
        <w:rPr>
          <w:rFonts w:ascii="Trebuchet MS" w:hAnsi="Trebuchet MS"/>
          <w:sz w:val="24"/>
        </w:rPr>
      </w:pPr>
      <w:r>
        <w:rPr>
          <w:rFonts w:ascii="Trebuchet MS" w:hAnsi="Trebuchet MS"/>
          <w:sz w:val="24"/>
          <w:u w:val="single" w:color="000000"/>
        </w:rPr>
        <w:t xml:space="preserve">Corporate </w:t>
      </w:r>
      <w:r w:rsidRPr="00303AA3">
        <w:rPr>
          <w:rFonts w:ascii="Trebuchet MS" w:hAnsi="Trebuchet MS"/>
          <w:sz w:val="24"/>
          <w:u w:val="single" w:color="000000"/>
        </w:rPr>
        <w:t>Risk</w:t>
      </w:r>
      <w:r>
        <w:rPr>
          <w:rFonts w:ascii="Trebuchet MS" w:hAnsi="Trebuchet MS"/>
          <w:sz w:val="24"/>
          <w:u w:val="single" w:color="000000"/>
        </w:rPr>
        <w:t xml:space="preserve"> Register:</w:t>
      </w:r>
      <w:r>
        <w:rPr>
          <w:rFonts w:ascii="Trebuchet MS" w:hAnsi="Trebuchet MS"/>
          <w:sz w:val="24"/>
          <w:u w:color="000000"/>
        </w:rPr>
        <w:t xml:space="preserve"> A Corporate Risk Register will be maintained and reviewed on a quarterly basis by the Senior Management Team. This register will</w:t>
      </w:r>
      <w:r w:rsidR="00AC1441">
        <w:rPr>
          <w:rFonts w:ascii="Trebuchet MS" w:hAnsi="Trebuchet MS"/>
          <w:sz w:val="24"/>
          <w:u w:color="000000"/>
        </w:rPr>
        <w:t xml:space="preserve"> capture</w:t>
      </w:r>
      <w:r>
        <w:rPr>
          <w:rFonts w:ascii="Trebuchet MS" w:hAnsi="Trebuchet MS"/>
          <w:sz w:val="24"/>
          <w:u w:color="000000"/>
        </w:rPr>
        <w:t xml:space="preserve"> r</w:t>
      </w:r>
      <w:r w:rsidR="002D54DD" w:rsidRPr="00303AA3">
        <w:rPr>
          <w:rFonts w:ascii="Trebuchet MS" w:hAnsi="Trebuchet MS"/>
          <w:sz w:val="24"/>
        </w:rPr>
        <w:t xml:space="preserve">isks that have a </w:t>
      </w:r>
      <w:r>
        <w:rPr>
          <w:rFonts w:ascii="Trebuchet MS" w:hAnsi="Trebuchet MS"/>
          <w:sz w:val="24"/>
        </w:rPr>
        <w:t>significant C</w:t>
      </w:r>
      <w:r w:rsidR="002D54DD" w:rsidRPr="00303AA3">
        <w:rPr>
          <w:rFonts w:ascii="Trebuchet MS" w:hAnsi="Trebuchet MS"/>
          <w:sz w:val="24"/>
        </w:rPr>
        <w:t xml:space="preserve">ouncil wide impact and/or </w:t>
      </w:r>
      <w:r>
        <w:rPr>
          <w:rFonts w:ascii="Trebuchet MS" w:hAnsi="Trebuchet MS"/>
          <w:sz w:val="24"/>
        </w:rPr>
        <w:t>r</w:t>
      </w:r>
      <w:r w:rsidR="002D54DD" w:rsidRPr="00303AA3">
        <w:rPr>
          <w:rFonts w:ascii="Trebuchet MS" w:hAnsi="Trebuchet MS"/>
          <w:sz w:val="24"/>
        </w:rPr>
        <w:t xml:space="preserve">isks that cannot be </w:t>
      </w:r>
      <w:r w:rsidR="00AC1441">
        <w:rPr>
          <w:rFonts w:ascii="Trebuchet MS" w:hAnsi="Trebuchet MS"/>
          <w:sz w:val="24"/>
        </w:rPr>
        <w:t xml:space="preserve">effectively </w:t>
      </w:r>
      <w:r w:rsidR="002D54DD" w:rsidRPr="00303AA3">
        <w:rPr>
          <w:rFonts w:ascii="Trebuchet MS" w:hAnsi="Trebuchet MS"/>
          <w:sz w:val="24"/>
        </w:rPr>
        <w:t>managed solely at a directorate or service level because more senior support or intervention is required</w:t>
      </w:r>
      <w:r w:rsidR="009363B9" w:rsidRPr="00303AA3">
        <w:rPr>
          <w:rFonts w:ascii="Trebuchet MS" w:hAnsi="Trebuchet MS"/>
          <w:sz w:val="24"/>
        </w:rPr>
        <w:t xml:space="preserve">. </w:t>
      </w:r>
      <w:r w:rsidR="00A03971" w:rsidRPr="00303AA3">
        <w:rPr>
          <w:rFonts w:ascii="Trebuchet MS" w:hAnsi="Trebuchet MS"/>
          <w:sz w:val="24"/>
        </w:rPr>
        <w:t xml:space="preserve">Corporate </w:t>
      </w:r>
      <w:r w:rsidR="00726F62" w:rsidRPr="00303AA3">
        <w:rPr>
          <w:rFonts w:ascii="Trebuchet MS" w:hAnsi="Trebuchet MS"/>
          <w:sz w:val="24"/>
        </w:rPr>
        <w:t xml:space="preserve">risks sit at </w:t>
      </w:r>
      <w:r w:rsidR="003356D5" w:rsidRPr="00303AA3">
        <w:rPr>
          <w:rFonts w:ascii="Trebuchet MS" w:hAnsi="Trebuchet MS"/>
          <w:sz w:val="24"/>
        </w:rPr>
        <w:t xml:space="preserve">the highest level of the council </w:t>
      </w:r>
      <w:r w:rsidR="003A57C2" w:rsidRPr="00303AA3">
        <w:rPr>
          <w:rFonts w:ascii="Trebuchet MS" w:hAnsi="Trebuchet MS"/>
          <w:sz w:val="24"/>
        </w:rPr>
        <w:t xml:space="preserve">and cut across multiple departments and service areas. </w:t>
      </w:r>
      <w:r w:rsidR="00FC777E">
        <w:rPr>
          <w:rFonts w:ascii="Trebuchet MS" w:hAnsi="Trebuchet MS"/>
          <w:sz w:val="24"/>
        </w:rPr>
        <w:t xml:space="preserve">The Corporate Risk Register will capture the ‘three lines of defence’ in place to give assurance over management of the risk i.e. </w:t>
      </w:r>
      <w:r w:rsidR="006E6368">
        <w:rPr>
          <w:rFonts w:ascii="Trebuchet MS" w:hAnsi="Trebuchet MS"/>
          <w:sz w:val="24"/>
        </w:rPr>
        <w:t>management control</w:t>
      </w:r>
      <w:r w:rsidR="00AC1441">
        <w:rPr>
          <w:rFonts w:ascii="Trebuchet MS" w:hAnsi="Trebuchet MS"/>
          <w:sz w:val="24"/>
        </w:rPr>
        <w:t xml:space="preserve">, </w:t>
      </w:r>
      <w:r w:rsidR="00A76729">
        <w:rPr>
          <w:rFonts w:ascii="Trebuchet MS" w:hAnsi="Trebuchet MS"/>
          <w:sz w:val="24"/>
        </w:rPr>
        <w:t>oversight and independent assurance e.g. internal audit</w:t>
      </w:r>
      <w:r w:rsidR="006E6368">
        <w:rPr>
          <w:rFonts w:ascii="Trebuchet MS" w:hAnsi="Trebuchet MS"/>
          <w:sz w:val="24"/>
        </w:rPr>
        <w:t xml:space="preserve"> (see Appendix 1 for more information).</w:t>
      </w:r>
    </w:p>
    <w:p w14:paraId="2A5E3FB9" w14:textId="77777777" w:rsidR="00E16F2C" w:rsidRDefault="00E16F2C" w:rsidP="00D93B8E">
      <w:pPr>
        <w:ind w:left="709" w:right="1664"/>
        <w:rPr>
          <w:rFonts w:ascii="Trebuchet MS" w:hAnsi="Trebuchet MS"/>
          <w:sz w:val="24"/>
        </w:rPr>
      </w:pPr>
    </w:p>
    <w:p w14:paraId="776BED11" w14:textId="7A49D2C0" w:rsidR="00614497" w:rsidRDefault="00E16F2C" w:rsidP="00D93B8E">
      <w:pPr>
        <w:ind w:left="709" w:right="1664"/>
        <w:rPr>
          <w:rFonts w:ascii="Trebuchet MS" w:hAnsi="Trebuchet MS"/>
          <w:sz w:val="24"/>
        </w:rPr>
      </w:pPr>
      <w:r>
        <w:rPr>
          <w:rFonts w:ascii="Trebuchet MS" w:hAnsi="Trebuchet MS"/>
          <w:sz w:val="24"/>
          <w:u w:val="single"/>
        </w:rPr>
        <w:t>Service Risk Register:</w:t>
      </w:r>
      <w:r>
        <w:rPr>
          <w:rFonts w:ascii="Trebuchet MS" w:hAnsi="Trebuchet MS"/>
          <w:sz w:val="24"/>
        </w:rPr>
        <w:t xml:space="preserve"> </w:t>
      </w:r>
      <w:r w:rsidR="002D54DD" w:rsidRPr="00303AA3">
        <w:rPr>
          <w:rFonts w:ascii="Trebuchet MS" w:hAnsi="Trebuchet MS"/>
          <w:sz w:val="24"/>
        </w:rPr>
        <w:t>Service risk</w:t>
      </w:r>
      <w:r>
        <w:rPr>
          <w:rFonts w:ascii="Trebuchet MS" w:hAnsi="Trebuchet MS"/>
          <w:sz w:val="24"/>
        </w:rPr>
        <w:t xml:space="preserve"> registers will be maintained at service level and managed on a day-to-day basis at</w:t>
      </w:r>
      <w:r w:rsidR="002D54DD" w:rsidRPr="00303AA3">
        <w:rPr>
          <w:rFonts w:ascii="Trebuchet MS" w:hAnsi="Trebuchet MS"/>
          <w:sz w:val="24"/>
        </w:rPr>
        <w:t xml:space="preserve"> </w:t>
      </w:r>
      <w:r w:rsidR="00AC1441">
        <w:rPr>
          <w:rFonts w:ascii="Trebuchet MS" w:hAnsi="Trebuchet MS"/>
          <w:sz w:val="24"/>
        </w:rPr>
        <w:t xml:space="preserve">Tier </w:t>
      </w:r>
      <w:r>
        <w:rPr>
          <w:rFonts w:ascii="Trebuchet MS" w:hAnsi="Trebuchet MS"/>
          <w:sz w:val="24"/>
        </w:rPr>
        <w:t xml:space="preserve">3 / Assistant Director level in consultation with their teams, with oversight provided at Director level. </w:t>
      </w:r>
      <w:r w:rsidR="00884CBC">
        <w:rPr>
          <w:rFonts w:ascii="Trebuchet MS" w:hAnsi="Trebuchet MS"/>
          <w:sz w:val="24"/>
        </w:rPr>
        <w:t>S</w:t>
      </w:r>
      <w:r>
        <w:rPr>
          <w:rFonts w:ascii="Trebuchet MS" w:hAnsi="Trebuchet MS"/>
          <w:sz w:val="24"/>
        </w:rPr>
        <w:t xml:space="preserve">ervice risk registers will </w:t>
      </w:r>
      <w:r w:rsidR="00AC1441">
        <w:rPr>
          <w:rFonts w:ascii="Trebuchet MS" w:hAnsi="Trebuchet MS"/>
          <w:sz w:val="24"/>
        </w:rPr>
        <w:t xml:space="preserve">capture </w:t>
      </w:r>
      <w:r w:rsidR="002D54DD" w:rsidRPr="00303AA3">
        <w:rPr>
          <w:rFonts w:ascii="Trebuchet MS" w:hAnsi="Trebuchet MS"/>
          <w:sz w:val="24"/>
        </w:rPr>
        <w:t xml:space="preserve">risks at a service level that could have an impact on the successful delivery or achievement of </w:t>
      </w:r>
      <w:r w:rsidR="00DF69C6" w:rsidRPr="00303AA3">
        <w:rPr>
          <w:rFonts w:ascii="Trebuchet MS" w:hAnsi="Trebuchet MS"/>
          <w:sz w:val="24"/>
        </w:rPr>
        <w:t xml:space="preserve">service </w:t>
      </w:r>
      <w:r w:rsidR="002D54DD" w:rsidRPr="00303AA3">
        <w:rPr>
          <w:rFonts w:ascii="Trebuchet MS" w:hAnsi="Trebuchet MS"/>
          <w:sz w:val="24"/>
        </w:rPr>
        <w:t xml:space="preserve">objectives. </w:t>
      </w:r>
      <w:r w:rsidR="00FC777E">
        <w:rPr>
          <w:rFonts w:ascii="Trebuchet MS" w:hAnsi="Trebuchet MS"/>
          <w:sz w:val="24"/>
        </w:rPr>
        <w:t xml:space="preserve">Service risk registers will be reviewed </w:t>
      </w:r>
      <w:proofErr w:type="gramStart"/>
      <w:r w:rsidR="00FC777E">
        <w:rPr>
          <w:rFonts w:ascii="Trebuchet MS" w:hAnsi="Trebuchet MS"/>
          <w:sz w:val="24"/>
        </w:rPr>
        <w:t xml:space="preserve">on a monthly </w:t>
      </w:r>
      <w:r w:rsidR="00CC572C">
        <w:rPr>
          <w:rFonts w:ascii="Trebuchet MS" w:hAnsi="Trebuchet MS"/>
          <w:sz w:val="24"/>
        </w:rPr>
        <w:t>basis</w:t>
      </w:r>
      <w:proofErr w:type="gramEnd"/>
      <w:r w:rsidR="00CC572C">
        <w:rPr>
          <w:rFonts w:ascii="Trebuchet MS" w:hAnsi="Trebuchet MS"/>
          <w:sz w:val="24"/>
        </w:rPr>
        <w:t>,</w:t>
      </w:r>
      <w:r w:rsidR="00FC777E">
        <w:rPr>
          <w:rFonts w:ascii="Trebuchet MS" w:hAnsi="Trebuchet MS"/>
          <w:sz w:val="24"/>
        </w:rPr>
        <w:t xml:space="preserve"> and the review will be recorded on registers. </w:t>
      </w:r>
      <w:r>
        <w:rPr>
          <w:rFonts w:ascii="Trebuchet MS" w:hAnsi="Trebuchet MS"/>
          <w:sz w:val="24"/>
        </w:rPr>
        <w:t xml:space="preserve">As noted above (under </w:t>
      </w:r>
      <w:r w:rsidR="0097272F">
        <w:rPr>
          <w:rFonts w:ascii="Trebuchet MS" w:hAnsi="Trebuchet MS"/>
          <w:sz w:val="24"/>
        </w:rPr>
        <w:t>corporate</w:t>
      </w:r>
      <w:r>
        <w:rPr>
          <w:rFonts w:ascii="Trebuchet MS" w:hAnsi="Trebuchet MS"/>
          <w:sz w:val="24"/>
        </w:rPr>
        <w:t xml:space="preserve"> risks), it is possible that risks may be identified at a service level that need to be considered for escalation to the Corporate Risk Register</w:t>
      </w:r>
      <w:r w:rsidR="00884CBC">
        <w:rPr>
          <w:rFonts w:ascii="Trebuchet MS" w:hAnsi="Trebuchet MS"/>
          <w:sz w:val="24"/>
        </w:rPr>
        <w:t>.</w:t>
      </w:r>
    </w:p>
    <w:p w14:paraId="79AD49BE" w14:textId="77777777" w:rsidR="00F04988" w:rsidRDefault="00F04988" w:rsidP="00D93B8E">
      <w:pPr>
        <w:ind w:left="709" w:right="1664"/>
        <w:rPr>
          <w:rFonts w:ascii="Trebuchet MS" w:hAnsi="Trebuchet MS"/>
          <w:sz w:val="24"/>
        </w:rPr>
      </w:pPr>
    </w:p>
    <w:p w14:paraId="7EE4274E" w14:textId="78D467D3" w:rsidR="00CB28E6" w:rsidRPr="00CB28E6" w:rsidRDefault="0064080A" w:rsidP="00CB28E6">
      <w:pPr>
        <w:ind w:left="709" w:right="1664"/>
        <w:rPr>
          <w:rFonts w:ascii="Trebuchet MS" w:hAnsi="Trebuchet MS"/>
          <w:sz w:val="24"/>
        </w:rPr>
      </w:pPr>
      <w:r w:rsidRPr="00884CBC">
        <w:rPr>
          <w:rFonts w:ascii="Trebuchet MS" w:hAnsi="Trebuchet MS"/>
          <w:sz w:val="24"/>
          <w:u w:val="single"/>
        </w:rPr>
        <w:t xml:space="preserve">Major </w:t>
      </w:r>
      <w:r w:rsidR="002D54DD" w:rsidRPr="00884CBC">
        <w:rPr>
          <w:rFonts w:ascii="Trebuchet MS" w:hAnsi="Trebuchet MS"/>
          <w:sz w:val="24"/>
          <w:u w:val="single"/>
        </w:rPr>
        <w:t>Programme</w:t>
      </w:r>
      <w:r w:rsidR="00AC1441">
        <w:rPr>
          <w:rFonts w:ascii="Trebuchet MS" w:hAnsi="Trebuchet MS"/>
          <w:sz w:val="24"/>
          <w:u w:val="single"/>
        </w:rPr>
        <w:t xml:space="preserve">, </w:t>
      </w:r>
      <w:r w:rsidR="00884CBC">
        <w:rPr>
          <w:rFonts w:ascii="Trebuchet MS" w:hAnsi="Trebuchet MS"/>
          <w:sz w:val="24"/>
          <w:u w:val="single"/>
        </w:rPr>
        <w:t xml:space="preserve">partnership </w:t>
      </w:r>
      <w:r w:rsidR="00AC1441">
        <w:rPr>
          <w:rFonts w:ascii="Trebuchet MS" w:hAnsi="Trebuchet MS"/>
          <w:sz w:val="24"/>
          <w:u w:val="single"/>
        </w:rPr>
        <w:t xml:space="preserve">and </w:t>
      </w:r>
      <w:r w:rsidR="002D54DD" w:rsidRPr="00884CBC">
        <w:rPr>
          <w:rFonts w:ascii="Trebuchet MS" w:hAnsi="Trebuchet MS"/>
          <w:sz w:val="24"/>
          <w:u w:val="single"/>
        </w:rPr>
        <w:t>project risks:</w:t>
      </w:r>
      <w:r w:rsidR="002D54DD" w:rsidRPr="00303AA3">
        <w:rPr>
          <w:rFonts w:ascii="Trebuchet MS" w:hAnsi="Trebuchet MS"/>
          <w:sz w:val="24"/>
        </w:rPr>
        <w:t xml:space="preserve"> </w:t>
      </w:r>
      <w:r w:rsidR="00AC1441">
        <w:rPr>
          <w:rFonts w:ascii="Trebuchet MS" w:hAnsi="Trebuchet MS"/>
          <w:sz w:val="24"/>
        </w:rPr>
        <w:t>Risk registers should be established for all m</w:t>
      </w:r>
      <w:r w:rsidR="00884CBC">
        <w:rPr>
          <w:rFonts w:ascii="Trebuchet MS" w:hAnsi="Trebuchet MS"/>
          <w:sz w:val="24"/>
        </w:rPr>
        <w:t>ajor programme</w:t>
      </w:r>
      <w:r w:rsidR="00AC1441">
        <w:rPr>
          <w:rFonts w:ascii="Trebuchet MS" w:hAnsi="Trebuchet MS"/>
          <w:sz w:val="24"/>
        </w:rPr>
        <w:t xml:space="preserve">s, </w:t>
      </w:r>
      <w:r w:rsidR="00884CBC">
        <w:rPr>
          <w:rFonts w:ascii="Trebuchet MS" w:hAnsi="Trebuchet MS"/>
          <w:sz w:val="24"/>
        </w:rPr>
        <w:t xml:space="preserve">partnership </w:t>
      </w:r>
      <w:r w:rsidR="00AC1441">
        <w:rPr>
          <w:rFonts w:ascii="Trebuchet MS" w:hAnsi="Trebuchet MS"/>
          <w:sz w:val="24"/>
        </w:rPr>
        <w:t xml:space="preserve">and </w:t>
      </w:r>
      <w:r w:rsidR="00884CBC">
        <w:rPr>
          <w:rFonts w:ascii="Trebuchet MS" w:hAnsi="Trebuchet MS"/>
          <w:sz w:val="24"/>
        </w:rPr>
        <w:t>project</w:t>
      </w:r>
      <w:r w:rsidR="00AC1441">
        <w:rPr>
          <w:rFonts w:ascii="Trebuchet MS" w:hAnsi="Trebuchet MS"/>
          <w:sz w:val="24"/>
        </w:rPr>
        <w:t>s</w:t>
      </w:r>
      <w:r w:rsidR="00884CBC">
        <w:rPr>
          <w:rFonts w:ascii="Trebuchet MS" w:hAnsi="Trebuchet MS"/>
          <w:sz w:val="24"/>
        </w:rPr>
        <w:t xml:space="preserve"> where significant </w:t>
      </w:r>
      <w:r w:rsidR="002D54DD" w:rsidRPr="00303AA3">
        <w:rPr>
          <w:rFonts w:ascii="Trebuchet MS" w:hAnsi="Trebuchet MS"/>
          <w:sz w:val="24"/>
        </w:rPr>
        <w:t xml:space="preserve">risks could </w:t>
      </w:r>
      <w:r w:rsidR="00142C13" w:rsidRPr="00303AA3">
        <w:rPr>
          <w:rFonts w:ascii="Trebuchet MS" w:hAnsi="Trebuchet MS"/>
          <w:sz w:val="24"/>
        </w:rPr>
        <w:t>influence</w:t>
      </w:r>
      <w:r w:rsidR="002D54DD" w:rsidRPr="00303AA3">
        <w:rPr>
          <w:rFonts w:ascii="Trebuchet MS" w:hAnsi="Trebuchet MS"/>
          <w:sz w:val="24"/>
        </w:rPr>
        <w:t xml:space="preserve"> outcomes</w:t>
      </w:r>
      <w:r w:rsidR="00AC1441">
        <w:rPr>
          <w:rFonts w:ascii="Trebuchet MS" w:hAnsi="Trebuchet MS"/>
          <w:sz w:val="24"/>
        </w:rPr>
        <w:t>, delivery milestones</w:t>
      </w:r>
      <w:r w:rsidR="002D54DD" w:rsidRPr="00303AA3">
        <w:rPr>
          <w:rFonts w:ascii="Trebuchet MS" w:hAnsi="Trebuchet MS"/>
          <w:sz w:val="24"/>
        </w:rPr>
        <w:t xml:space="preserve"> </w:t>
      </w:r>
      <w:r w:rsidR="00AC1441">
        <w:rPr>
          <w:rFonts w:ascii="Trebuchet MS" w:hAnsi="Trebuchet MS"/>
          <w:sz w:val="24"/>
        </w:rPr>
        <w:t>or</w:t>
      </w:r>
      <w:r w:rsidR="00AC1441" w:rsidRPr="00303AA3">
        <w:rPr>
          <w:rFonts w:ascii="Trebuchet MS" w:hAnsi="Trebuchet MS"/>
          <w:sz w:val="24"/>
        </w:rPr>
        <w:t xml:space="preserve"> </w:t>
      </w:r>
      <w:r w:rsidR="002D54DD" w:rsidRPr="00303AA3">
        <w:rPr>
          <w:rFonts w:ascii="Trebuchet MS" w:hAnsi="Trebuchet MS"/>
          <w:sz w:val="24"/>
        </w:rPr>
        <w:t xml:space="preserve">benefits realisation </w:t>
      </w:r>
      <w:r w:rsidR="00884CBC">
        <w:rPr>
          <w:rFonts w:ascii="Trebuchet MS" w:hAnsi="Trebuchet MS"/>
          <w:sz w:val="24"/>
        </w:rPr>
        <w:t>(</w:t>
      </w:r>
      <w:r w:rsidR="002D54DD" w:rsidRPr="00303AA3">
        <w:rPr>
          <w:rFonts w:ascii="Trebuchet MS" w:hAnsi="Trebuchet MS"/>
          <w:sz w:val="24"/>
        </w:rPr>
        <w:t>including collaboration with customers, third parties and partners</w:t>
      </w:r>
      <w:r w:rsidR="00884CBC">
        <w:rPr>
          <w:rFonts w:ascii="Trebuchet MS" w:hAnsi="Trebuchet MS"/>
          <w:sz w:val="24"/>
        </w:rPr>
        <w:t>). This may include programmes</w:t>
      </w:r>
      <w:r w:rsidR="00AC1441">
        <w:rPr>
          <w:rFonts w:ascii="Trebuchet MS" w:hAnsi="Trebuchet MS"/>
          <w:sz w:val="24"/>
        </w:rPr>
        <w:t xml:space="preserve">, </w:t>
      </w:r>
      <w:r w:rsidR="00884CBC">
        <w:rPr>
          <w:rFonts w:ascii="Trebuchet MS" w:hAnsi="Trebuchet MS"/>
          <w:sz w:val="24"/>
        </w:rPr>
        <w:t xml:space="preserve">partnerships </w:t>
      </w:r>
      <w:r w:rsidR="00AC1441">
        <w:rPr>
          <w:rFonts w:ascii="Trebuchet MS" w:hAnsi="Trebuchet MS"/>
          <w:sz w:val="24"/>
        </w:rPr>
        <w:t xml:space="preserve">and </w:t>
      </w:r>
      <w:r w:rsidR="00884CBC">
        <w:rPr>
          <w:rFonts w:ascii="Trebuchet MS" w:hAnsi="Trebuchet MS"/>
          <w:sz w:val="24"/>
        </w:rPr>
        <w:t xml:space="preserve">projects that are externally funded and where there are governance requirements set by funders to establish risk management arrangements. </w:t>
      </w:r>
    </w:p>
    <w:p w14:paraId="45586F36" w14:textId="77777777" w:rsidR="00CB28E6" w:rsidRPr="00CB28E6" w:rsidRDefault="00CB28E6" w:rsidP="00CB28E6">
      <w:pPr>
        <w:ind w:left="709" w:right="1664"/>
        <w:rPr>
          <w:rFonts w:ascii="Trebuchet MS" w:hAnsi="Trebuchet MS"/>
          <w:sz w:val="24"/>
        </w:rPr>
      </w:pPr>
    </w:p>
    <w:p w14:paraId="49C131BD" w14:textId="65879EE7" w:rsidR="00CB28E6" w:rsidRPr="00CB28E6" w:rsidRDefault="00CB28E6" w:rsidP="00CB28E6">
      <w:pPr>
        <w:ind w:left="709" w:right="1664"/>
        <w:rPr>
          <w:rFonts w:ascii="Trebuchet MS" w:hAnsi="Trebuchet MS"/>
          <w:sz w:val="24"/>
        </w:rPr>
      </w:pPr>
      <w:r w:rsidRPr="00CB28E6">
        <w:rPr>
          <w:rFonts w:ascii="Trebuchet MS" w:hAnsi="Trebuchet MS"/>
          <w:sz w:val="24"/>
        </w:rPr>
        <w:t>The Council’s Programme Management Office (PMO) operates within an agreed governance structure. As part of this structure, a clear and consistent risk management approach is applied to every project within the PMO portfolio from initiation through to closure. Each project is required to maintain an up</w:t>
      </w:r>
      <w:r w:rsidRPr="00CB28E6">
        <w:rPr>
          <w:rFonts w:ascii="Trebuchet MS" w:hAnsi="Trebuchet MS"/>
          <w:sz w:val="24"/>
        </w:rPr>
        <w:noBreakHyphen/>
        <w:t>to</w:t>
      </w:r>
      <w:r w:rsidRPr="00CB28E6">
        <w:rPr>
          <w:rFonts w:ascii="Trebuchet MS" w:hAnsi="Trebuchet MS"/>
          <w:sz w:val="24"/>
        </w:rPr>
        <w:noBreakHyphen/>
        <w:t xml:space="preserve">date Risk Register. Risks are reviewed on an ongoing basis as part of routine project monitoring to ensure timely decision making and proactive management. Where risks exceed the agreed project tolerance </w:t>
      </w:r>
      <w:r w:rsidRPr="00CB28E6">
        <w:rPr>
          <w:rFonts w:ascii="Trebuchet MS" w:hAnsi="Trebuchet MS"/>
          <w:sz w:val="24"/>
        </w:rPr>
        <w:lastRenderedPageBreak/>
        <w:t>levels or have the potential to impact wider programme outcomes, they are then escalated to the Programme Board in line with established governance structures. This ensures the risk receive the appropriate level of oversight and the appropriate programme level intervention takes place. This structured approach implemented by the PMO supports consistent risk visibility, informed decision making, and robust governance across the full portfolio of projects delivered within the PMO.</w:t>
      </w:r>
    </w:p>
    <w:p w14:paraId="1B076C7F" w14:textId="77777777" w:rsidR="00CB28E6" w:rsidRPr="00CB28E6" w:rsidRDefault="00CB28E6" w:rsidP="00CB28E6">
      <w:pPr>
        <w:ind w:left="709" w:right="1664"/>
        <w:rPr>
          <w:rFonts w:ascii="Trebuchet MS" w:hAnsi="Trebuchet MS"/>
          <w:sz w:val="24"/>
        </w:rPr>
      </w:pPr>
    </w:p>
    <w:p w14:paraId="7FA49592" w14:textId="50C4266C" w:rsidR="00614497" w:rsidRDefault="00FC777E" w:rsidP="00D93B8E">
      <w:pPr>
        <w:ind w:left="709" w:right="1664"/>
        <w:rPr>
          <w:rFonts w:ascii="Trebuchet MS" w:hAnsi="Trebuchet MS"/>
          <w:sz w:val="24"/>
        </w:rPr>
      </w:pPr>
      <w:r>
        <w:rPr>
          <w:rFonts w:ascii="Trebuchet MS" w:hAnsi="Trebuchet MS"/>
          <w:sz w:val="24"/>
        </w:rPr>
        <w:t>Unless otherwise required, major programme</w:t>
      </w:r>
      <w:r w:rsidR="00AC1441">
        <w:rPr>
          <w:rFonts w:ascii="Trebuchet MS" w:hAnsi="Trebuchet MS"/>
          <w:sz w:val="24"/>
        </w:rPr>
        <w:t xml:space="preserve">, </w:t>
      </w:r>
      <w:r>
        <w:rPr>
          <w:rFonts w:ascii="Trebuchet MS" w:hAnsi="Trebuchet MS"/>
          <w:sz w:val="24"/>
        </w:rPr>
        <w:t xml:space="preserve">partnership </w:t>
      </w:r>
      <w:r w:rsidR="00AC1441">
        <w:rPr>
          <w:rFonts w:ascii="Trebuchet MS" w:hAnsi="Trebuchet MS"/>
          <w:sz w:val="24"/>
        </w:rPr>
        <w:t xml:space="preserve">and </w:t>
      </w:r>
      <w:r>
        <w:rPr>
          <w:rFonts w:ascii="Trebuchet MS" w:hAnsi="Trebuchet MS"/>
          <w:sz w:val="24"/>
        </w:rPr>
        <w:t xml:space="preserve">project risk registers should be reviewed </w:t>
      </w:r>
      <w:proofErr w:type="gramStart"/>
      <w:r>
        <w:rPr>
          <w:rFonts w:ascii="Trebuchet MS" w:hAnsi="Trebuchet MS"/>
          <w:sz w:val="24"/>
        </w:rPr>
        <w:t>on a monthly basis</w:t>
      </w:r>
      <w:proofErr w:type="gramEnd"/>
      <w:r>
        <w:rPr>
          <w:rFonts w:ascii="Trebuchet MS" w:hAnsi="Trebuchet MS"/>
          <w:sz w:val="24"/>
        </w:rPr>
        <w:t>.</w:t>
      </w:r>
    </w:p>
    <w:p w14:paraId="38371FD0" w14:textId="77777777" w:rsidR="00884CBC" w:rsidRDefault="00884CBC" w:rsidP="00D93B8E">
      <w:pPr>
        <w:ind w:left="709" w:right="1664"/>
        <w:rPr>
          <w:rFonts w:ascii="Trebuchet MS" w:hAnsi="Trebuchet MS"/>
          <w:sz w:val="24"/>
        </w:rPr>
      </w:pPr>
    </w:p>
    <w:p w14:paraId="7956D69A" w14:textId="509E58EB" w:rsidR="00F04988" w:rsidRDefault="00F04988" w:rsidP="00D93B8E">
      <w:pPr>
        <w:ind w:left="709" w:right="1664"/>
        <w:rPr>
          <w:rFonts w:ascii="Trebuchet MS" w:hAnsi="Trebuchet MS"/>
          <w:sz w:val="24"/>
        </w:rPr>
      </w:pPr>
      <w:r>
        <w:rPr>
          <w:rFonts w:ascii="Trebuchet MS" w:hAnsi="Trebuchet MS"/>
          <w:sz w:val="24"/>
          <w:u w:val="single"/>
        </w:rPr>
        <w:t>Other Risk Registers</w:t>
      </w:r>
      <w:r w:rsidR="00AD19A3">
        <w:rPr>
          <w:rFonts w:ascii="Trebuchet MS" w:hAnsi="Trebuchet MS"/>
          <w:sz w:val="24"/>
          <w:u w:val="single"/>
        </w:rPr>
        <w:t xml:space="preserve">: </w:t>
      </w:r>
      <w:r>
        <w:rPr>
          <w:rFonts w:ascii="Trebuchet MS" w:hAnsi="Trebuchet MS"/>
          <w:sz w:val="24"/>
        </w:rPr>
        <w:t xml:space="preserve">It is possible that more </w:t>
      </w:r>
      <w:r w:rsidRPr="00F04988">
        <w:rPr>
          <w:rFonts w:ascii="Trebuchet MS" w:hAnsi="Trebuchet MS"/>
          <w:sz w:val="24"/>
        </w:rPr>
        <w:t>specific risk registers</w:t>
      </w:r>
      <w:r>
        <w:rPr>
          <w:rFonts w:ascii="Trebuchet MS" w:hAnsi="Trebuchet MS"/>
          <w:sz w:val="24"/>
        </w:rPr>
        <w:t xml:space="preserve"> / risk management arrangements may be required. This could include, for example, where more technical assessment and analysis of risks in areas where there is a high, inherent level of risk</w:t>
      </w:r>
      <w:r w:rsidR="00AD19A3">
        <w:rPr>
          <w:rFonts w:ascii="Trebuchet MS" w:hAnsi="Trebuchet MS"/>
          <w:sz w:val="24"/>
        </w:rPr>
        <w:t xml:space="preserve"> is required</w:t>
      </w:r>
      <w:r>
        <w:rPr>
          <w:rFonts w:ascii="Trebuchet MS" w:hAnsi="Trebuchet MS"/>
          <w:sz w:val="24"/>
        </w:rPr>
        <w:t xml:space="preserve">, such as IT technical risks. In such instances, </w:t>
      </w:r>
      <w:r w:rsidR="00FC777E">
        <w:rPr>
          <w:rFonts w:ascii="Trebuchet MS" w:hAnsi="Trebuchet MS"/>
          <w:sz w:val="24"/>
        </w:rPr>
        <w:t xml:space="preserve">unless otherwise required, these registers should be reviewed </w:t>
      </w:r>
      <w:proofErr w:type="gramStart"/>
      <w:r w:rsidR="00FC777E">
        <w:rPr>
          <w:rFonts w:ascii="Trebuchet MS" w:hAnsi="Trebuchet MS"/>
          <w:sz w:val="24"/>
        </w:rPr>
        <w:t>on a monthly basis</w:t>
      </w:r>
      <w:proofErr w:type="gramEnd"/>
      <w:r w:rsidR="00FC777E">
        <w:rPr>
          <w:rFonts w:ascii="Trebuchet MS" w:hAnsi="Trebuchet MS"/>
          <w:sz w:val="24"/>
        </w:rPr>
        <w:t>.</w:t>
      </w:r>
    </w:p>
    <w:p w14:paraId="78B4CC94" w14:textId="77777777" w:rsidR="00884CBC" w:rsidRDefault="00884CBC" w:rsidP="00D93B8E">
      <w:pPr>
        <w:ind w:left="709" w:right="1664"/>
        <w:rPr>
          <w:rFonts w:ascii="Trebuchet MS" w:hAnsi="Trebuchet MS"/>
          <w:sz w:val="24"/>
        </w:rPr>
      </w:pPr>
    </w:p>
    <w:p w14:paraId="2E316857" w14:textId="3387D11F" w:rsidR="002B05AE" w:rsidRDefault="00DB675C" w:rsidP="00D93B8E">
      <w:pPr>
        <w:spacing w:line="259" w:lineRule="auto"/>
        <w:ind w:left="709" w:right="1710" w:hanging="709"/>
        <w:rPr>
          <w:rFonts w:ascii="Trebuchet MS" w:hAnsi="Trebuchet MS"/>
          <w:sz w:val="24"/>
        </w:rPr>
      </w:pPr>
      <w:r>
        <w:rPr>
          <w:rFonts w:ascii="Trebuchet MS" w:hAnsi="Trebuchet MS"/>
          <w:sz w:val="24"/>
        </w:rPr>
        <w:t>7</w:t>
      </w:r>
      <w:r w:rsidR="002D7EE8">
        <w:rPr>
          <w:rFonts w:ascii="Trebuchet MS" w:hAnsi="Trebuchet MS"/>
          <w:sz w:val="24"/>
        </w:rPr>
        <w:t>.2</w:t>
      </w:r>
      <w:r w:rsidR="002D7EE8">
        <w:rPr>
          <w:rFonts w:ascii="Trebuchet MS" w:hAnsi="Trebuchet MS"/>
          <w:sz w:val="24"/>
        </w:rPr>
        <w:tab/>
      </w:r>
      <w:r w:rsidR="00577248" w:rsidRPr="00577248">
        <w:rPr>
          <w:rFonts w:ascii="Trebuchet MS" w:hAnsi="Trebuchet MS"/>
          <w:sz w:val="24"/>
        </w:rPr>
        <w:t>Note: it is possible that external funders / providers may have slightly different scoring / assessment models e.g. for major projects. In these cases</w:t>
      </w:r>
      <w:r w:rsidR="00577248">
        <w:rPr>
          <w:rFonts w:ascii="Trebuchet MS" w:hAnsi="Trebuchet MS"/>
          <w:sz w:val="24"/>
        </w:rPr>
        <w:t>,</w:t>
      </w:r>
      <w:r w:rsidR="00577248" w:rsidRPr="00577248">
        <w:rPr>
          <w:rFonts w:ascii="Trebuchet MS" w:hAnsi="Trebuchet MS"/>
          <w:sz w:val="24"/>
        </w:rPr>
        <w:t xml:space="preserve"> the most important thing </w:t>
      </w:r>
      <w:r w:rsidR="00577248">
        <w:rPr>
          <w:rFonts w:ascii="Trebuchet MS" w:hAnsi="Trebuchet MS"/>
          <w:sz w:val="24"/>
        </w:rPr>
        <w:t>is that there is a robust process to identify, assess, respond to and manage risks – even if it differs in some respects from the</w:t>
      </w:r>
      <w:r>
        <w:rPr>
          <w:rFonts w:ascii="Trebuchet MS" w:hAnsi="Trebuchet MS"/>
          <w:sz w:val="24"/>
        </w:rPr>
        <w:t xml:space="preserve"> </w:t>
      </w:r>
      <w:r w:rsidR="00577248">
        <w:rPr>
          <w:rFonts w:ascii="Trebuchet MS" w:hAnsi="Trebuchet MS"/>
          <w:sz w:val="24"/>
        </w:rPr>
        <w:t>Council’s</w:t>
      </w:r>
      <w:r>
        <w:rPr>
          <w:rFonts w:ascii="Trebuchet MS" w:hAnsi="Trebuchet MS"/>
          <w:sz w:val="24"/>
        </w:rPr>
        <w:t xml:space="preserve"> </w:t>
      </w:r>
      <w:r w:rsidR="00577248">
        <w:rPr>
          <w:rFonts w:ascii="Trebuchet MS" w:hAnsi="Trebuchet MS"/>
          <w:sz w:val="24"/>
        </w:rPr>
        <w:t>own approa</w:t>
      </w:r>
      <w:r w:rsidR="002B05AE">
        <w:rPr>
          <w:rFonts w:ascii="Trebuchet MS" w:hAnsi="Trebuchet MS"/>
          <w:sz w:val="24"/>
        </w:rPr>
        <w:t>c</w:t>
      </w:r>
      <w:r w:rsidR="00577248">
        <w:rPr>
          <w:rFonts w:ascii="Trebuchet MS" w:hAnsi="Trebuchet MS"/>
          <w:sz w:val="24"/>
        </w:rPr>
        <w:t>h</w:t>
      </w:r>
      <w:r w:rsidR="002B05AE">
        <w:rPr>
          <w:rFonts w:ascii="Trebuchet MS" w:hAnsi="Trebuchet MS"/>
          <w:sz w:val="24"/>
        </w:rPr>
        <w:t>.</w:t>
      </w:r>
    </w:p>
    <w:p w14:paraId="7EC84BD7" w14:textId="1EBC2944" w:rsidR="00577248" w:rsidRPr="00577248" w:rsidRDefault="00577248" w:rsidP="00D93B8E">
      <w:pPr>
        <w:spacing w:line="259" w:lineRule="auto"/>
        <w:ind w:left="709" w:right="1710" w:hanging="709"/>
        <w:rPr>
          <w:rFonts w:ascii="Trebuchet MS" w:hAnsi="Trebuchet MS"/>
          <w:sz w:val="24"/>
        </w:rPr>
      </w:pPr>
    </w:p>
    <w:p w14:paraId="717E103A" w14:textId="7EF8D4DE" w:rsidR="00213D75" w:rsidRDefault="00DB675C" w:rsidP="00805AA3">
      <w:pPr>
        <w:pStyle w:val="Heading2"/>
        <w:ind w:hanging="314"/>
      </w:pPr>
      <w:bookmarkStart w:id="7" w:name="_Toc225764950"/>
      <w:r>
        <w:t>8.</w:t>
      </w:r>
      <w:r>
        <w:tab/>
      </w:r>
      <w:r w:rsidR="00805AA3">
        <w:tab/>
      </w:r>
      <w:r>
        <w:t>MEA</w:t>
      </w:r>
      <w:r w:rsidR="00E114C0">
        <w:t>BC</w:t>
      </w:r>
      <w:r>
        <w:t xml:space="preserve"> RISK MANAGEMENT CYCLE &amp; PROCESS</w:t>
      </w:r>
      <w:bookmarkEnd w:id="7"/>
    </w:p>
    <w:p w14:paraId="3959A110" w14:textId="77777777" w:rsidR="00DB675C" w:rsidRDefault="00DB675C" w:rsidP="00D93B8E">
      <w:pPr>
        <w:ind w:left="709" w:hanging="709"/>
        <w:rPr>
          <w:rFonts w:ascii="Trebuchet MS" w:hAnsi="Trebuchet MS"/>
          <w:sz w:val="24"/>
        </w:rPr>
      </w:pPr>
    </w:p>
    <w:p w14:paraId="44815DAF" w14:textId="1EA04E92" w:rsidR="00FC777E" w:rsidRDefault="00DB675C" w:rsidP="00D93B8E">
      <w:pPr>
        <w:ind w:left="709" w:hanging="709"/>
        <w:rPr>
          <w:rFonts w:ascii="Trebuchet MS" w:hAnsi="Trebuchet MS"/>
          <w:sz w:val="24"/>
        </w:rPr>
      </w:pPr>
      <w:r>
        <w:rPr>
          <w:rFonts w:ascii="Trebuchet MS" w:hAnsi="Trebuchet MS"/>
          <w:sz w:val="24"/>
        </w:rPr>
        <w:t>8.1</w:t>
      </w:r>
      <w:r>
        <w:rPr>
          <w:rFonts w:ascii="Trebuchet MS" w:hAnsi="Trebuchet MS"/>
          <w:sz w:val="24"/>
        </w:rPr>
        <w:tab/>
      </w:r>
      <w:r w:rsidR="00FC777E">
        <w:rPr>
          <w:rFonts w:ascii="Trebuchet MS" w:hAnsi="Trebuchet MS"/>
          <w:sz w:val="24"/>
        </w:rPr>
        <w:t>Figure 1 (below) illustrates the main stages of the risk management cycle. These stages apply regardless of the level of the risk / risk register:</w:t>
      </w:r>
    </w:p>
    <w:p w14:paraId="36AA455B" w14:textId="77777777" w:rsidR="00316F58" w:rsidRDefault="00316F58" w:rsidP="00D93B8E">
      <w:pPr>
        <w:ind w:left="709" w:hanging="709"/>
        <w:rPr>
          <w:rFonts w:ascii="Trebuchet MS" w:hAnsi="Trebuchet MS"/>
          <w:sz w:val="24"/>
        </w:rPr>
      </w:pPr>
    </w:p>
    <w:p w14:paraId="6A2DC880" w14:textId="3697132E" w:rsidR="00FC777E" w:rsidRPr="00FC777E" w:rsidRDefault="00FC777E" w:rsidP="009F1E23">
      <w:pPr>
        <w:pStyle w:val="Caption"/>
        <w:ind w:left="0"/>
        <w:jc w:val="left"/>
        <w:rPr>
          <w:rFonts w:ascii="Trebuchet MS" w:hAnsi="Trebuchet MS"/>
          <w:b/>
          <w:bCs/>
          <w:i w:val="0"/>
          <w:iCs w:val="0"/>
          <w:sz w:val="24"/>
          <w:szCs w:val="24"/>
        </w:rPr>
      </w:pPr>
      <w:r w:rsidRPr="00FC777E">
        <w:rPr>
          <w:rFonts w:ascii="Trebuchet MS" w:hAnsi="Trebuchet MS"/>
          <w:b/>
          <w:bCs/>
          <w:i w:val="0"/>
          <w:iCs w:val="0"/>
          <w:sz w:val="24"/>
          <w:szCs w:val="24"/>
        </w:rPr>
        <w:t xml:space="preserve">Figure </w:t>
      </w:r>
      <w:r w:rsidRPr="00FC777E">
        <w:rPr>
          <w:rFonts w:ascii="Trebuchet MS" w:hAnsi="Trebuchet MS"/>
          <w:b/>
          <w:bCs/>
          <w:i w:val="0"/>
          <w:iCs w:val="0"/>
          <w:sz w:val="24"/>
          <w:szCs w:val="24"/>
        </w:rPr>
        <w:fldChar w:fldCharType="begin"/>
      </w:r>
      <w:r w:rsidRPr="00FC777E">
        <w:rPr>
          <w:rFonts w:ascii="Trebuchet MS" w:hAnsi="Trebuchet MS"/>
          <w:b/>
          <w:bCs/>
          <w:i w:val="0"/>
          <w:iCs w:val="0"/>
          <w:sz w:val="24"/>
          <w:szCs w:val="24"/>
        </w:rPr>
        <w:instrText xml:space="preserve"> SEQ Figure \* ARABIC </w:instrText>
      </w:r>
      <w:r w:rsidRPr="00FC777E">
        <w:rPr>
          <w:rFonts w:ascii="Trebuchet MS" w:hAnsi="Trebuchet MS"/>
          <w:b/>
          <w:bCs/>
          <w:i w:val="0"/>
          <w:iCs w:val="0"/>
          <w:sz w:val="24"/>
          <w:szCs w:val="24"/>
        </w:rPr>
        <w:fldChar w:fldCharType="separate"/>
      </w:r>
      <w:r w:rsidRPr="00FC777E">
        <w:rPr>
          <w:rFonts w:ascii="Trebuchet MS" w:hAnsi="Trebuchet MS"/>
          <w:b/>
          <w:bCs/>
          <w:i w:val="0"/>
          <w:iCs w:val="0"/>
          <w:noProof/>
          <w:sz w:val="24"/>
          <w:szCs w:val="24"/>
        </w:rPr>
        <w:t>1</w:t>
      </w:r>
      <w:r w:rsidRPr="00FC777E">
        <w:rPr>
          <w:rFonts w:ascii="Trebuchet MS" w:hAnsi="Trebuchet MS"/>
          <w:b/>
          <w:bCs/>
          <w:i w:val="0"/>
          <w:iCs w:val="0"/>
          <w:sz w:val="24"/>
          <w:szCs w:val="24"/>
        </w:rPr>
        <w:fldChar w:fldCharType="end"/>
      </w:r>
      <w:r>
        <w:rPr>
          <w:rFonts w:ascii="Trebuchet MS" w:hAnsi="Trebuchet MS"/>
          <w:b/>
          <w:bCs/>
          <w:i w:val="0"/>
          <w:iCs w:val="0"/>
          <w:sz w:val="24"/>
          <w:szCs w:val="24"/>
        </w:rPr>
        <w:t xml:space="preserve"> – MEA Risk Management Cycle</w:t>
      </w:r>
    </w:p>
    <w:p w14:paraId="14A3B52F" w14:textId="5C5A804D" w:rsidR="00614497" w:rsidRDefault="002D54DD" w:rsidP="005C6D02">
      <w:pPr>
        <w:keepNext/>
        <w:spacing w:after="0" w:line="259" w:lineRule="auto"/>
        <w:ind w:left="0" w:right="0"/>
        <w:jc w:val="left"/>
        <w:rPr>
          <w:rFonts w:ascii="Trebuchet MS" w:hAnsi="Trebuchet MS"/>
          <w:sz w:val="24"/>
        </w:rPr>
      </w:pPr>
      <w:r w:rsidRPr="00303AA3">
        <w:rPr>
          <w:rFonts w:ascii="Trebuchet MS" w:hAnsi="Trebuchet MS"/>
          <w:sz w:val="24"/>
        </w:rPr>
        <w:t xml:space="preserve"> </w:t>
      </w:r>
      <w:r w:rsidR="006A335B" w:rsidRPr="00303AA3">
        <w:rPr>
          <w:rFonts w:ascii="Trebuchet MS" w:hAnsi="Trebuchet MS"/>
          <w:noProof/>
          <w:sz w:val="24"/>
        </w:rPr>
        <w:drawing>
          <wp:inline distT="0" distB="0" distL="0" distR="0" wp14:anchorId="2D234DBD" wp14:editId="79CA730B">
            <wp:extent cx="2533650" cy="2400300"/>
            <wp:effectExtent l="19050" t="0" r="19050" b="0"/>
            <wp:docPr id="1678687923" name="Diagram 1">
              <a:extLst xmlns:a="http://schemas.openxmlformats.org/drawingml/2006/main">
                <a:ext uri="{FF2B5EF4-FFF2-40B4-BE49-F238E27FC236}">
                  <a16:creationId xmlns:a16="http://schemas.microsoft.com/office/drawing/2014/main" id="{196173D1-37AB-FA9C-835B-48405C34353D}"/>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B948857" w14:textId="77777777" w:rsidR="00316F58" w:rsidRDefault="00316F58" w:rsidP="005C6D02">
      <w:pPr>
        <w:keepNext/>
        <w:spacing w:after="0" w:line="259" w:lineRule="auto"/>
        <w:ind w:left="0" w:right="0"/>
        <w:jc w:val="left"/>
        <w:rPr>
          <w:rFonts w:ascii="Trebuchet MS" w:hAnsi="Trebuchet MS"/>
          <w:sz w:val="24"/>
        </w:rPr>
      </w:pPr>
    </w:p>
    <w:p w14:paraId="464F22F9" w14:textId="77777777" w:rsidR="00316F58" w:rsidRPr="00303AA3" w:rsidRDefault="00316F58" w:rsidP="005C6D02">
      <w:pPr>
        <w:keepNext/>
        <w:spacing w:after="0" w:line="259" w:lineRule="auto"/>
        <w:ind w:left="0" w:right="0"/>
        <w:jc w:val="left"/>
        <w:rPr>
          <w:rFonts w:ascii="Trebuchet MS" w:hAnsi="Trebuchet MS"/>
          <w:sz w:val="24"/>
        </w:rPr>
      </w:pPr>
    </w:p>
    <w:p w14:paraId="452CE80B" w14:textId="77777777" w:rsidR="00316F58" w:rsidRDefault="00316F58">
      <w:pPr>
        <w:spacing w:after="160" w:line="278" w:lineRule="auto"/>
        <w:ind w:left="0" w:right="0"/>
        <w:jc w:val="left"/>
        <w:rPr>
          <w:rFonts w:ascii="Trebuchet MS" w:hAnsi="Trebuchet MS"/>
          <w:b/>
          <w:bCs/>
          <w:sz w:val="24"/>
        </w:rPr>
      </w:pPr>
      <w:r>
        <w:rPr>
          <w:rFonts w:ascii="Trebuchet MS" w:hAnsi="Trebuchet MS"/>
          <w:b/>
          <w:bCs/>
          <w:sz w:val="24"/>
        </w:rPr>
        <w:br w:type="page"/>
      </w:r>
    </w:p>
    <w:p w14:paraId="6CA45114" w14:textId="6AF7F2DD" w:rsidR="004C3E14" w:rsidRPr="00805AA3" w:rsidRDefault="00DB675C" w:rsidP="00805AA3">
      <w:pPr>
        <w:ind w:hanging="314"/>
        <w:rPr>
          <w:rFonts w:ascii="Trebuchet MS" w:hAnsi="Trebuchet MS"/>
          <w:b/>
          <w:bCs/>
          <w:sz w:val="24"/>
        </w:rPr>
      </w:pPr>
      <w:r w:rsidRPr="00805AA3">
        <w:rPr>
          <w:rFonts w:ascii="Trebuchet MS" w:hAnsi="Trebuchet MS"/>
          <w:b/>
          <w:bCs/>
          <w:sz w:val="24"/>
        </w:rPr>
        <w:lastRenderedPageBreak/>
        <w:t>8</w:t>
      </w:r>
      <w:r w:rsidR="002D7EE8" w:rsidRPr="00805AA3">
        <w:rPr>
          <w:rFonts w:ascii="Trebuchet MS" w:hAnsi="Trebuchet MS"/>
          <w:b/>
          <w:bCs/>
          <w:sz w:val="24"/>
        </w:rPr>
        <w:t>.</w:t>
      </w:r>
      <w:r w:rsidRPr="00805AA3">
        <w:rPr>
          <w:rFonts w:ascii="Trebuchet MS" w:hAnsi="Trebuchet MS"/>
          <w:b/>
          <w:bCs/>
          <w:sz w:val="24"/>
        </w:rPr>
        <w:t>2</w:t>
      </w:r>
      <w:r w:rsidRPr="00805AA3">
        <w:rPr>
          <w:rFonts w:ascii="Trebuchet MS" w:hAnsi="Trebuchet MS"/>
          <w:b/>
          <w:bCs/>
          <w:sz w:val="24"/>
        </w:rPr>
        <w:tab/>
      </w:r>
      <w:r w:rsidR="004C3E14" w:rsidRPr="00805AA3">
        <w:rPr>
          <w:rFonts w:ascii="Trebuchet MS" w:hAnsi="Trebuchet MS"/>
          <w:b/>
          <w:bCs/>
          <w:sz w:val="24"/>
        </w:rPr>
        <w:t>A.</w:t>
      </w:r>
      <w:r w:rsidR="000B5357" w:rsidRPr="00805AA3">
        <w:rPr>
          <w:rFonts w:ascii="Trebuchet MS" w:hAnsi="Trebuchet MS"/>
          <w:b/>
          <w:bCs/>
          <w:sz w:val="24"/>
        </w:rPr>
        <w:t xml:space="preserve"> </w:t>
      </w:r>
      <w:r w:rsidR="004C3E14" w:rsidRPr="00805AA3">
        <w:rPr>
          <w:rFonts w:ascii="Trebuchet MS" w:hAnsi="Trebuchet MS"/>
          <w:b/>
          <w:bCs/>
          <w:sz w:val="24"/>
        </w:rPr>
        <w:t>IDENTIFY RISK</w:t>
      </w:r>
    </w:p>
    <w:p w14:paraId="5823B12C" w14:textId="77777777" w:rsidR="004C3E14" w:rsidRDefault="004C3E14" w:rsidP="004C3E14">
      <w:pPr>
        <w:ind w:left="426" w:right="1664"/>
        <w:rPr>
          <w:rFonts w:ascii="Trebuchet MS" w:hAnsi="Trebuchet MS"/>
          <w:sz w:val="24"/>
        </w:rPr>
      </w:pPr>
    </w:p>
    <w:p w14:paraId="5A4E9B5C" w14:textId="40AC41F0" w:rsidR="004C3E14" w:rsidRDefault="00DB675C" w:rsidP="00D93B8E">
      <w:pPr>
        <w:ind w:left="709" w:right="1664" w:hanging="709"/>
        <w:rPr>
          <w:rFonts w:ascii="Trebuchet MS" w:hAnsi="Trebuchet MS"/>
          <w:sz w:val="24"/>
        </w:rPr>
      </w:pPr>
      <w:r>
        <w:rPr>
          <w:rFonts w:ascii="Trebuchet MS" w:hAnsi="Trebuchet MS"/>
          <w:sz w:val="24"/>
        </w:rPr>
        <w:t>8</w:t>
      </w:r>
      <w:r w:rsidR="000B5357">
        <w:rPr>
          <w:rFonts w:ascii="Trebuchet MS" w:hAnsi="Trebuchet MS"/>
          <w:sz w:val="24"/>
        </w:rPr>
        <w:t>.</w:t>
      </w:r>
      <w:r>
        <w:rPr>
          <w:rFonts w:ascii="Trebuchet MS" w:hAnsi="Trebuchet MS"/>
          <w:sz w:val="24"/>
        </w:rPr>
        <w:t>2</w:t>
      </w:r>
      <w:r w:rsidR="000B5357">
        <w:rPr>
          <w:rFonts w:ascii="Trebuchet MS" w:hAnsi="Trebuchet MS"/>
          <w:sz w:val="24"/>
        </w:rPr>
        <w:t>.1</w:t>
      </w:r>
      <w:r w:rsidR="000B5357">
        <w:rPr>
          <w:rFonts w:ascii="Trebuchet MS" w:hAnsi="Trebuchet MS"/>
          <w:sz w:val="24"/>
        </w:rPr>
        <w:tab/>
      </w:r>
      <w:r w:rsidR="004C3E14">
        <w:rPr>
          <w:rFonts w:ascii="Trebuchet MS" w:hAnsi="Trebuchet MS"/>
          <w:sz w:val="24"/>
        </w:rPr>
        <w:t xml:space="preserve">This process involves identifying the risks </w:t>
      </w:r>
      <w:r w:rsidR="00FB2B67">
        <w:rPr>
          <w:rFonts w:ascii="Trebuchet MS" w:hAnsi="Trebuchet MS"/>
          <w:sz w:val="24"/>
        </w:rPr>
        <w:t xml:space="preserve">that </w:t>
      </w:r>
      <w:r w:rsidR="004C3E14">
        <w:rPr>
          <w:rFonts w:ascii="Trebuchet MS" w:hAnsi="Trebuchet MS"/>
          <w:sz w:val="24"/>
        </w:rPr>
        <w:t>exist that</w:t>
      </w:r>
      <w:r w:rsidR="00FB2B67">
        <w:rPr>
          <w:rFonts w:ascii="Trebuchet MS" w:hAnsi="Trebuchet MS"/>
          <w:sz w:val="24"/>
        </w:rPr>
        <w:t xml:space="preserve"> could</w:t>
      </w:r>
      <w:r w:rsidR="004C3E14">
        <w:rPr>
          <w:rFonts w:ascii="Trebuchet MS" w:hAnsi="Trebuchet MS"/>
          <w:sz w:val="24"/>
        </w:rPr>
        <w:t xml:space="preserve"> threaten the achievement of objectives. These could include, for example, strategic, operational, compliance (regulat</w:t>
      </w:r>
      <w:r w:rsidR="00FB2B67">
        <w:rPr>
          <w:rFonts w:ascii="Trebuchet MS" w:hAnsi="Trebuchet MS"/>
          <w:sz w:val="24"/>
        </w:rPr>
        <w:t xml:space="preserve">ory, </w:t>
      </w:r>
      <w:r w:rsidR="004C3E14">
        <w:rPr>
          <w:rFonts w:ascii="Trebuchet MS" w:hAnsi="Trebuchet MS"/>
          <w:sz w:val="24"/>
        </w:rPr>
        <w:t>polic</w:t>
      </w:r>
      <w:r w:rsidR="00FB2B67">
        <w:rPr>
          <w:rFonts w:ascii="Trebuchet MS" w:hAnsi="Trebuchet MS"/>
          <w:sz w:val="24"/>
        </w:rPr>
        <w:t xml:space="preserve">y or </w:t>
      </w:r>
      <w:r w:rsidR="004C3E14">
        <w:rPr>
          <w:rFonts w:ascii="Trebuchet MS" w:hAnsi="Trebuchet MS"/>
          <w:sz w:val="24"/>
        </w:rPr>
        <w:t>process</w:t>
      </w:r>
      <w:r w:rsidR="00FB2B67">
        <w:rPr>
          <w:rFonts w:ascii="Trebuchet MS" w:hAnsi="Trebuchet MS"/>
          <w:sz w:val="24"/>
        </w:rPr>
        <w:t xml:space="preserve"> related)</w:t>
      </w:r>
      <w:r w:rsidR="004C3E14">
        <w:rPr>
          <w:rFonts w:ascii="Trebuchet MS" w:hAnsi="Trebuchet MS"/>
          <w:sz w:val="24"/>
        </w:rPr>
        <w:t xml:space="preserve">, financial and reputational risks. </w:t>
      </w:r>
      <w:r w:rsidR="00FB2B67">
        <w:rPr>
          <w:rFonts w:ascii="Trebuchet MS" w:hAnsi="Trebuchet MS"/>
          <w:sz w:val="24"/>
        </w:rPr>
        <w:t>In addition to identifying potential threats, c</w:t>
      </w:r>
      <w:r w:rsidR="004C3E14">
        <w:rPr>
          <w:rFonts w:ascii="Trebuchet MS" w:hAnsi="Trebuchet MS"/>
          <w:sz w:val="24"/>
        </w:rPr>
        <w:t xml:space="preserve">onsideration should also be given to identifying risks that, if </w:t>
      </w:r>
      <w:r w:rsidR="00FB2B67">
        <w:rPr>
          <w:rFonts w:ascii="Trebuchet MS" w:hAnsi="Trebuchet MS"/>
          <w:sz w:val="24"/>
        </w:rPr>
        <w:t xml:space="preserve">managed </w:t>
      </w:r>
      <w:r w:rsidR="004C3E14">
        <w:rPr>
          <w:rFonts w:ascii="Trebuchet MS" w:hAnsi="Trebuchet MS"/>
          <w:sz w:val="24"/>
        </w:rPr>
        <w:t xml:space="preserve">appropriately, present opportunities </w:t>
      </w:r>
      <w:r w:rsidR="00FB2B67">
        <w:rPr>
          <w:rFonts w:ascii="Trebuchet MS" w:hAnsi="Trebuchet MS"/>
          <w:sz w:val="24"/>
        </w:rPr>
        <w:t>for</w:t>
      </w:r>
      <w:r w:rsidR="004C3E14">
        <w:rPr>
          <w:rFonts w:ascii="Trebuchet MS" w:hAnsi="Trebuchet MS"/>
          <w:sz w:val="24"/>
        </w:rPr>
        <w:t xml:space="preserve"> improvement</w:t>
      </w:r>
      <w:r w:rsidR="00FB2B67">
        <w:rPr>
          <w:rFonts w:ascii="Trebuchet MS" w:hAnsi="Trebuchet MS"/>
          <w:sz w:val="24"/>
        </w:rPr>
        <w:t>, innovation or enhanced</w:t>
      </w:r>
      <w:r w:rsidR="004C3E14">
        <w:rPr>
          <w:rFonts w:ascii="Trebuchet MS" w:hAnsi="Trebuchet MS"/>
          <w:sz w:val="24"/>
        </w:rPr>
        <w:t xml:space="preserve"> outcomes.</w:t>
      </w:r>
      <w:r w:rsidR="00FB2B67">
        <w:rPr>
          <w:rFonts w:ascii="Trebuchet MS" w:hAnsi="Trebuchet MS"/>
          <w:sz w:val="24"/>
        </w:rPr>
        <w:t xml:space="preserve"> </w:t>
      </w:r>
      <w:r w:rsidR="00FB2B67" w:rsidRPr="00FB2B67">
        <w:rPr>
          <w:rFonts w:ascii="Trebuchet MS" w:hAnsi="Trebuchet MS"/>
          <w:sz w:val="24"/>
        </w:rPr>
        <w:t>Recognising both threats and opportunities ensures a balanced and proactive approach to risk identification</w:t>
      </w:r>
      <w:r w:rsidR="00FB2B67">
        <w:rPr>
          <w:rFonts w:ascii="Trebuchet MS" w:hAnsi="Trebuchet MS"/>
          <w:sz w:val="24"/>
        </w:rPr>
        <w:t>.</w:t>
      </w:r>
    </w:p>
    <w:p w14:paraId="5168C00E" w14:textId="77777777" w:rsidR="000B5357" w:rsidRDefault="000B5357" w:rsidP="00D93B8E">
      <w:pPr>
        <w:ind w:left="709" w:right="1664" w:hanging="709"/>
        <w:rPr>
          <w:rFonts w:ascii="Trebuchet MS" w:hAnsi="Trebuchet MS"/>
          <w:sz w:val="24"/>
        </w:rPr>
      </w:pPr>
    </w:p>
    <w:p w14:paraId="3BC8FC90" w14:textId="4B8F8FC6" w:rsidR="004C3E14" w:rsidRPr="0006417B" w:rsidRDefault="00DB675C" w:rsidP="00D93B8E">
      <w:pPr>
        <w:ind w:left="709" w:right="1664" w:hanging="709"/>
        <w:rPr>
          <w:rFonts w:ascii="Trebuchet MS" w:hAnsi="Trebuchet MS"/>
          <w:sz w:val="24"/>
        </w:rPr>
      </w:pPr>
      <w:r>
        <w:rPr>
          <w:rFonts w:ascii="Trebuchet MS" w:hAnsi="Trebuchet MS"/>
          <w:sz w:val="24"/>
        </w:rPr>
        <w:t>8</w:t>
      </w:r>
      <w:r w:rsidR="000B5357">
        <w:rPr>
          <w:rFonts w:ascii="Trebuchet MS" w:hAnsi="Trebuchet MS"/>
          <w:sz w:val="24"/>
        </w:rPr>
        <w:t>.</w:t>
      </w:r>
      <w:r>
        <w:rPr>
          <w:rFonts w:ascii="Trebuchet MS" w:hAnsi="Trebuchet MS"/>
          <w:sz w:val="24"/>
        </w:rPr>
        <w:t>2</w:t>
      </w:r>
      <w:r w:rsidR="000B5357">
        <w:rPr>
          <w:rFonts w:ascii="Trebuchet MS" w:hAnsi="Trebuchet MS"/>
          <w:sz w:val="24"/>
        </w:rPr>
        <w:t>.2</w:t>
      </w:r>
      <w:r w:rsidR="000B5357">
        <w:rPr>
          <w:rFonts w:ascii="Trebuchet MS" w:hAnsi="Trebuchet MS"/>
          <w:sz w:val="24"/>
        </w:rPr>
        <w:tab/>
      </w:r>
      <w:r w:rsidR="004C3E14">
        <w:rPr>
          <w:rFonts w:ascii="Trebuchet MS" w:hAnsi="Trebuchet MS"/>
          <w:sz w:val="24"/>
        </w:rPr>
        <w:t>In thinking about identifying risks</w:t>
      </w:r>
      <w:r w:rsidR="0006417B">
        <w:rPr>
          <w:rFonts w:ascii="Trebuchet MS" w:hAnsi="Trebuchet MS"/>
          <w:sz w:val="24"/>
        </w:rPr>
        <w:t>,</w:t>
      </w:r>
      <w:r w:rsidR="004C3E14">
        <w:rPr>
          <w:rFonts w:ascii="Trebuchet MS" w:hAnsi="Trebuchet MS"/>
          <w:sz w:val="24"/>
        </w:rPr>
        <w:t xml:space="preserve"> it is sometimes useful to consider the ‘if’ and ‘then.’ For example, ‘</w:t>
      </w:r>
      <w:r w:rsidR="004C3E14">
        <w:rPr>
          <w:rFonts w:ascii="Trebuchet MS" w:hAnsi="Trebuchet MS"/>
          <w:i/>
          <w:iCs/>
          <w:sz w:val="24"/>
        </w:rPr>
        <w:t>if</w:t>
      </w:r>
      <w:r w:rsidR="004C3E14">
        <w:rPr>
          <w:rFonts w:ascii="Trebuchet MS" w:hAnsi="Trebuchet MS"/>
          <w:sz w:val="24"/>
        </w:rPr>
        <w:t xml:space="preserve"> we do not ensure </w:t>
      </w:r>
      <w:r w:rsidR="0006417B">
        <w:rPr>
          <w:rFonts w:ascii="Trebuchet MS" w:hAnsi="Trebuchet MS"/>
          <w:sz w:val="24"/>
        </w:rPr>
        <w:t xml:space="preserve">that our staff are properly trained, </w:t>
      </w:r>
      <w:r w:rsidR="0006417B">
        <w:rPr>
          <w:rFonts w:ascii="Trebuchet MS" w:hAnsi="Trebuchet MS"/>
          <w:i/>
          <w:iCs/>
          <w:sz w:val="24"/>
        </w:rPr>
        <w:t>then</w:t>
      </w:r>
      <w:r w:rsidR="0006417B">
        <w:rPr>
          <w:rFonts w:ascii="Trebuchet MS" w:hAnsi="Trebuchet MS"/>
          <w:sz w:val="24"/>
        </w:rPr>
        <w:t xml:space="preserve"> there is a risk that we will not comply with regulations.</w:t>
      </w:r>
    </w:p>
    <w:p w14:paraId="0169B47C" w14:textId="77777777" w:rsidR="004C3E14" w:rsidRDefault="004C3E14" w:rsidP="00D93B8E">
      <w:pPr>
        <w:ind w:left="426" w:right="1664"/>
        <w:rPr>
          <w:rFonts w:ascii="Trebuchet MS" w:hAnsi="Trebuchet MS"/>
          <w:sz w:val="24"/>
        </w:rPr>
      </w:pPr>
    </w:p>
    <w:p w14:paraId="20DFF4AD" w14:textId="5E776976" w:rsidR="0006417B" w:rsidRPr="00805AA3" w:rsidRDefault="002B05AE" w:rsidP="00805AA3">
      <w:pPr>
        <w:ind w:hanging="314"/>
        <w:rPr>
          <w:rFonts w:ascii="Trebuchet MS" w:hAnsi="Trebuchet MS"/>
          <w:b/>
          <w:bCs/>
          <w:sz w:val="24"/>
        </w:rPr>
      </w:pPr>
      <w:r w:rsidRPr="00805AA3">
        <w:rPr>
          <w:rFonts w:ascii="Trebuchet MS" w:hAnsi="Trebuchet MS"/>
          <w:b/>
          <w:bCs/>
          <w:sz w:val="24"/>
        </w:rPr>
        <w:t>8</w:t>
      </w:r>
      <w:r w:rsidR="000B5357" w:rsidRPr="00805AA3">
        <w:rPr>
          <w:rFonts w:ascii="Trebuchet MS" w:hAnsi="Trebuchet MS"/>
          <w:b/>
          <w:bCs/>
          <w:sz w:val="24"/>
        </w:rPr>
        <w:t>.</w:t>
      </w:r>
      <w:r w:rsidRPr="00805AA3">
        <w:rPr>
          <w:rFonts w:ascii="Trebuchet MS" w:hAnsi="Trebuchet MS"/>
          <w:b/>
          <w:bCs/>
          <w:sz w:val="24"/>
        </w:rPr>
        <w:t>3</w:t>
      </w:r>
      <w:r w:rsidR="000B5357" w:rsidRPr="00805AA3">
        <w:rPr>
          <w:rFonts w:ascii="Trebuchet MS" w:hAnsi="Trebuchet MS"/>
          <w:b/>
          <w:bCs/>
          <w:sz w:val="24"/>
        </w:rPr>
        <w:tab/>
      </w:r>
      <w:r w:rsidR="0006417B" w:rsidRPr="00805AA3">
        <w:rPr>
          <w:rFonts w:ascii="Trebuchet MS" w:hAnsi="Trebuchet MS"/>
          <w:b/>
          <w:bCs/>
          <w:sz w:val="24"/>
        </w:rPr>
        <w:t>B.</w:t>
      </w:r>
      <w:r w:rsidR="000B5357" w:rsidRPr="00805AA3">
        <w:rPr>
          <w:rFonts w:ascii="Trebuchet MS" w:hAnsi="Trebuchet MS"/>
          <w:b/>
          <w:bCs/>
          <w:sz w:val="24"/>
        </w:rPr>
        <w:t xml:space="preserve"> </w:t>
      </w:r>
      <w:r w:rsidR="0006417B" w:rsidRPr="00805AA3">
        <w:rPr>
          <w:rFonts w:ascii="Trebuchet MS" w:hAnsi="Trebuchet MS"/>
          <w:b/>
          <w:bCs/>
          <w:sz w:val="24"/>
        </w:rPr>
        <w:t>ASSESS RISK</w:t>
      </w:r>
    </w:p>
    <w:p w14:paraId="66CAB699" w14:textId="77777777" w:rsidR="0006417B" w:rsidRDefault="0006417B" w:rsidP="00D93B8E">
      <w:pPr>
        <w:ind w:left="426" w:right="1664"/>
        <w:rPr>
          <w:rFonts w:ascii="Trebuchet MS" w:hAnsi="Trebuchet MS"/>
          <w:sz w:val="24"/>
        </w:rPr>
      </w:pPr>
    </w:p>
    <w:p w14:paraId="49F80ED0" w14:textId="4A0A83D4" w:rsidR="0006417B" w:rsidRDefault="002B05AE" w:rsidP="00D93B8E">
      <w:pPr>
        <w:ind w:left="709" w:right="1664" w:hanging="709"/>
        <w:rPr>
          <w:rFonts w:ascii="Trebuchet MS" w:hAnsi="Trebuchet MS"/>
          <w:sz w:val="24"/>
        </w:rPr>
      </w:pPr>
      <w:r>
        <w:rPr>
          <w:rFonts w:ascii="Trebuchet MS" w:hAnsi="Trebuchet MS"/>
          <w:sz w:val="24"/>
        </w:rPr>
        <w:t>8</w:t>
      </w:r>
      <w:r w:rsidR="00F9513E">
        <w:rPr>
          <w:rFonts w:ascii="Trebuchet MS" w:hAnsi="Trebuchet MS"/>
          <w:sz w:val="24"/>
        </w:rPr>
        <w:t>.</w:t>
      </w:r>
      <w:r>
        <w:rPr>
          <w:rFonts w:ascii="Trebuchet MS" w:hAnsi="Trebuchet MS"/>
          <w:sz w:val="24"/>
        </w:rPr>
        <w:t>3</w:t>
      </w:r>
      <w:r w:rsidR="00F9513E">
        <w:rPr>
          <w:rFonts w:ascii="Trebuchet MS" w:hAnsi="Trebuchet MS"/>
          <w:sz w:val="24"/>
        </w:rPr>
        <w:t>.1</w:t>
      </w:r>
      <w:r w:rsidR="00F9513E">
        <w:rPr>
          <w:rFonts w:ascii="Trebuchet MS" w:hAnsi="Trebuchet MS"/>
          <w:sz w:val="24"/>
        </w:rPr>
        <w:tab/>
      </w:r>
      <w:r w:rsidR="004C3E14">
        <w:rPr>
          <w:rFonts w:ascii="Trebuchet MS" w:hAnsi="Trebuchet MS"/>
          <w:sz w:val="24"/>
        </w:rPr>
        <w:t>R</w:t>
      </w:r>
      <w:r w:rsidR="006A335B" w:rsidRPr="00303AA3">
        <w:rPr>
          <w:rFonts w:ascii="Trebuchet MS" w:hAnsi="Trebuchet MS"/>
          <w:sz w:val="24"/>
        </w:rPr>
        <w:t xml:space="preserve">isk </w:t>
      </w:r>
      <w:r w:rsidR="004C3E14">
        <w:rPr>
          <w:rFonts w:ascii="Trebuchet MS" w:hAnsi="Trebuchet MS"/>
          <w:sz w:val="24"/>
        </w:rPr>
        <w:t xml:space="preserve">assessment </w:t>
      </w:r>
      <w:r w:rsidR="006A335B" w:rsidRPr="00303AA3">
        <w:rPr>
          <w:rFonts w:ascii="Trebuchet MS" w:hAnsi="Trebuchet MS"/>
          <w:sz w:val="24"/>
        </w:rPr>
        <w:t xml:space="preserve">criteria have been established </w:t>
      </w:r>
      <w:r w:rsidR="0006417B">
        <w:rPr>
          <w:rFonts w:ascii="Trebuchet MS" w:hAnsi="Trebuchet MS"/>
          <w:sz w:val="24"/>
        </w:rPr>
        <w:t xml:space="preserve">to enable risks to be assessed. The Council has adopted a ‘4 x 4’ model, based on assessment of the risk </w:t>
      </w:r>
      <w:r w:rsidR="0006417B" w:rsidRPr="00EE7A8B">
        <w:rPr>
          <w:rFonts w:ascii="Trebuchet MS" w:hAnsi="Trebuchet MS"/>
          <w:b/>
          <w:bCs/>
          <w:sz w:val="24"/>
        </w:rPr>
        <w:t>likelihood</w:t>
      </w:r>
      <w:r w:rsidR="0006417B">
        <w:rPr>
          <w:rFonts w:ascii="Trebuchet MS" w:hAnsi="Trebuchet MS"/>
          <w:sz w:val="24"/>
        </w:rPr>
        <w:t xml:space="preserve"> and </w:t>
      </w:r>
      <w:r w:rsidR="0006417B" w:rsidRPr="00EE7A8B">
        <w:rPr>
          <w:rFonts w:ascii="Trebuchet MS" w:hAnsi="Trebuchet MS"/>
          <w:b/>
          <w:bCs/>
          <w:sz w:val="24"/>
        </w:rPr>
        <w:t>impact</w:t>
      </w:r>
      <w:r w:rsidR="0006417B">
        <w:rPr>
          <w:rFonts w:ascii="Trebuchet MS" w:hAnsi="Trebuchet MS"/>
          <w:sz w:val="24"/>
        </w:rPr>
        <w:t xml:space="preserve">. </w:t>
      </w:r>
    </w:p>
    <w:p w14:paraId="71C81556" w14:textId="77777777" w:rsidR="0006417B" w:rsidRPr="0006417B" w:rsidRDefault="0006417B" w:rsidP="00D93B8E">
      <w:pPr>
        <w:ind w:right="1664"/>
        <w:rPr>
          <w:rFonts w:ascii="Trebuchet MS" w:hAnsi="Trebuchet MS"/>
          <w:sz w:val="24"/>
        </w:rPr>
      </w:pPr>
    </w:p>
    <w:p w14:paraId="37D5D84D" w14:textId="43DDB0B0" w:rsidR="006A335B" w:rsidRPr="0006417B" w:rsidRDefault="00EE7A8B" w:rsidP="00D93B8E">
      <w:pPr>
        <w:spacing w:line="259" w:lineRule="auto"/>
        <w:ind w:left="709" w:right="0"/>
        <w:rPr>
          <w:rFonts w:ascii="Trebuchet MS" w:hAnsi="Trebuchet MS"/>
          <w:b/>
          <w:bCs/>
          <w:sz w:val="24"/>
        </w:rPr>
      </w:pPr>
      <w:r>
        <w:rPr>
          <w:rFonts w:ascii="Trebuchet MS" w:hAnsi="Trebuchet MS"/>
          <w:b/>
          <w:bCs/>
          <w:sz w:val="24"/>
        </w:rPr>
        <w:t xml:space="preserve">i) </w:t>
      </w:r>
      <w:r w:rsidR="00505213" w:rsidRPr="00505213">
        <w:rPr>
          <w:rFonts w:ascii="Trebuchet MS" w:hAnsi="Trebuchet MS"/>
          <w:b/>
          <w:bCs/>
          <w:sz w:val="24"/>
        </w:rPr>
        <w:t>L</w:t>
      </w:r>
      <w:r w:rsidR="006A335B" w:rsidRPr="0006417B">
        <w:rPr>
          <w:rFonts w:ascii="Trebuchet MS" w:hAnsi="Trebuchet MS"/>
          <w:b/>
          <w:bCs/>
          <w:sz w:val="24"/>
        </w:rPr>
        <w:t xml:space="preserve">ikelihood </w:t>
      </w:r>
      <w:r w:rsidR="00505213">
        <w:rPr>
          <w:rFonts w:ascii="Trebuchet MS" w:hAnsi="Trebuchet MS"/>
          <w:b/>
          <w:bCs/>
          <w:sz w:val="24"/>
        </w:rPr>
        <w:t>Assessment</w:t>
      </w:r>
    </w:p>
    <w:p w14:paraId="21D7D06D" w14:textId="2615C0BD" w:rsidR="006A335B" w:rsidRPr="00303AA3" w:rsidRDefault="006A335B" w:rsidP="00D93B8E">
      <w:pPr>
        <w:spacing w:line="259" w:lineRule="auto"/>
        <w:ind w:left="426" w:right="0"/>
        <w:rPr>
          <w:rFonts w:ascii="Trebuchet MS" w:hAnsi="Trebuchet MS"/>
          <w:sz w:val="24"/>
        </w:rPr>
      </w:pPr>
    </w:p>
    <w:p w14:paraId="3A7F79F4" w14:textId="0ED17940" w:rsidR="00505213" w:rsidRDefault="002B05AE" w:rsidP="00D93B8E">
      <w:pPr>
        <w:tabs>
          <w:tab w:val="left" w:pos="142"/>
        </w:tabs>
        <w:spacing w:line="259" w:lineRule="auto"/>
        <w:ind w:left="426" w:right="1710" w:hanging="426"/>
        <w:rPr>
          <w:rFonts w:ascii="Trebuchet MS" w:hAnsi="Trebuchet MS"/>
          <w:sz w:val="24"/>
        </w:rPr>
      </w:pPr>
      <w:r>
        <w:rPr>
          <w:rFonts w:ascii="Trebuchet MS" w:hAnsi="Trebuchet MS"/>
          <w:sz w:val="24"/>
        </w:rPr>
        <w:t>8</w:t>
      </w:r>
      <w:r w:rsidR="00C35EDD">
        <w:rPr>
          <w:rFonts w:ascii="Trebuchet MS" w:hAnsi="Trebuchet MS"/>
          <w:sz w:val="24"/>
        </w:rPr>
        <w:t>.</w:t>
      </w:r>
      <w:r>
        <w:rPr>
          <w:rFonts w:ascii="Trebuchet MS" w:hAnsi="Trebuchet MS"/>
          <w:sz w:val="24"/>
        </w:rPr>
        <w:t>3</w:t>
      </w:r>
      <w:r w:rsidR="00C35EDD">
        <w:rPr>
          <w:rFonts w:ascii="Trebuchet MS" w:hAnsi="Trebuchet MS"/>
          <w:sz w:val="24"/>
        </w:rPr>
        <w:t>.2</w:t>
      </w:r>
      <w:r w:rsidR="00C35EDD">
        <w:rPr>
          <w:rFonts w:ascii="Trebuchet MS" w:hAnsi="Trebuchet MS"/>
          <w:sz w:val="24"/>
        </w:rPr>
        <w:tab/>
      </w:r>
      <w:r w:rsidR="00505213">
        <w:rPr>
          <w:rFonts w:ascii="Trebuchet MS" w:hAnsi="Trebuchet MS"/>
          <w:sz w:val="24"/>
        </w:rPr>
        <w:t xml:space="preserve">The likelihood of a risk materialising is </w:t>
      </w:r>
      <w:r w:rsidR="001D2932">
        <w:rPr>
          <w:rFonts w:ascii="Trebuchet MS" w:hAnsi="Trebuchet MS"/>
          <w:sz w:val="24"/>
        </w:rPr>
        <w:t xml:space="preserve">a judgement, </w:t>
      </w:r>
      <w:r w:rsidR="00505213">
        <w:rPr>
          <w:rFonts w:ascii="Trebuchet MS" w:hAnsi="Trebuchet MS"/>
          <w:sz w:val="24"/>
        </w:rPr>
        <w:t>assessed as follows:</w:t>
      </w:r>
    </w:p>
    <w:p w14:paraId="533419C8" w14:textId="77777777" w:rsidR="00EE7A8B" w:rsidRDefault="00EE7A8B" w:rsidP="00D93B8E">
      <w:pPr>
        <w:spacing w:line="259" w:lineRule="auto"/>
        <w:ind w:left="426" w:right="0"/>
        <w:rPr>
          <w:rFonts w:ascii="Trebuchet MS" w:hAnsi="Trebuchet MS"/>
          <w:sz w:val="24"/>
        </w:rPr>
      </w:pPr>
    </w:p>
    <w:p w14:paraId="2EFA8730" w14:textId="2B6A7A3E" w:rsidR="00794C9C" w:rsidRPr="00303AA3" w:rsidRDefault="00EE7A8B" w:rsidP="00E17748">
      <w:pPr>
        <w:spacing w:line="259" w:lineRule="auto"/>
        <w:ind w:left="426" w:right="0"/>
        <w:rPr>
          <w:rFonts w:ascii="Trebuchet MS" w:hAnsi="Trebuchet MS"/>
          <w:sz w:val="24"/>
        </w:rPr>
      </w:pPr>
      <w:r>
        <w:rPr>
          <w:rFonts w:ascii="Trebuchet MS" w:hAnsi="Trebuchet MS"/>
          <w:b/>
          <w:bCs/>
          <w:sz w:val="24"/>
        </w:rPr>
        <w:t xml:space="preserve">Table 2 – Risk Likelihood </w:t>
      </w:r>
      <w:r w:rsidR="00EB7F87">
        <w:rPr>
          <w:rFonts w:ascii="Trebuchet MS" w:hAnsi="Trebuchet MS"/>
          <w:b/>
          <w:bCs/>
          <w:sz w:val="24"/>
        </w:rPr>
        <w:t xml:space="preserve">- </w:t>
      </w:r>
      <w:r>
        <w:rPr>
          <w:rFonts w:ascii="Trebuchet MS" w:hAnsi="Trebuchet MS"/>
          <w:b/>
          <w:bCs/>
          <w:sz w:val="24"/>
        </w:rPr>
        <w:t>Assessment Criteria</w:t>
      </w:r>
    </w:p>
    <w:tbl>
      <w:tblPr>
        <w:tblStyle w:val="TableGrid"/>
        <w:tblW w:w="8363" w:type="dxa"/>
        <w:tblInd w:w="421" w:type="dxa"/>
        <w:tblCellMar>
          <w:top w:w="52" w:type="dxa"/>
          <w:left w:w="103" w:type="dxa"/>
          <w:right w:w="43" w:type="dxa"/>
        </w:tblCellMar>
        <w:tblLook w:val="04A0" w:firstRow="1" w:lastRow="0" w:firstColumn="1" w:lastColumn="0" w:noHBand="0" w:noVBand="1"/>
      </w:tblPr>
      <w:tblGrid>
        <w:gridCol w:w="992"/>
        <w:gridCol w:w="1844"/>
        <w:gridCol w:w="5527"/>
      </w:tblGrid>
      <w:tr w:rsidR="006A335B" w:rsidRPr="00D22258" w14:paraId="68B31ADA" w14:textId="77777777" w:rsidTr="00577248">
        <w:trPr>
          <w:trHeight w:val="527"/>
        </w:trPr>
        <w:tc>
          <w:tcPr>
            <w:tcW w:w="992" w:type="dxa"/>
            <w:tcBorders>
              <w:top w:val="single" w:sz="4" w:space="0" w:color="000000"/>
              <w:left w:val="single" w:sz="4" w:space="0" w:color="000000"/>
              <w:bottom w:val="single" w:sz="4" w:space="0" w:color="000000"/>
              <w:right w:val="single" w:sz="4" w:space="0" w:color="000000"/>
            </w:tcBorders>
            <w:shd w:val="clear" w:color="auto" w:fill="001F60"/>
          </w:tcPr>
          <w:p w14:paraId="3D1ACC6C" w14:textId="77777777" w:rsidR="006A335B" w:rsidRPr="00E17748" w:rsidRDefault="006A335B" w:rsidP="00505213">
            <w:pPr>
              <w:spacing w:after="0" w:line="259" w:lineRule="auto"/>
              <w:ind w:left="426" w:right="0" w:hanging="426"/>
              <w:jc w:val="left"/>
              <w:rPr>
                <w:rFonts w:ascii="Trebuchet MS" w:hAnsi="Trebuchet MS"/>
                <w:sz w:val="20"/>
                <w:szCs w:val="20"/>
              </w:rPr>
            </w:pPr>
            <w:r w:rsidRPr="00E17748">
              <w:rPr>
                <w:rFonts w:ascii="Trebuchet MS" w:hAnsi="Trebuchet MS"/>
                <w:color w:val="FFFFFF"/>
                <w:sz w:val="20"/>
                <w:szCs w:val="20"/>
              </w:rPr>
              <w:t xml:space="preserve">Score </w:t>
            </w:r>
          </w:p>
        </w:tc>
        <w:tc>
          <w:tcPr>
            <w:tcW w:w="1844" w:type="dxa"/>
            <w:tcBorders>
              <w:top w:val="single" w:sz="4" w:space="0" w:color="000000"/>
              <w:left w:val="single" w:sz="4" w:space="0" w:color="000000"/>
              <w:bottom w:val="single" w:sz="4" w:space="0" w:color="000000"/>
              <w:right w:val="single" w:sz="4" w:space="0" w:color="000000"/>
            </w:tcBorders>
            <w:shd w:val="clear" w:color="auto" w:fill="001F60"/>
          </w:tcPr>
          <w:p w14:paraId="482122FA" w14:textId="77777777" w:rsidR="006A335B" w:rsidRPr="00E17748" w:rsidRDefault="006A335B" w:rsidP="00505213">
            <w:pPr>
              <w:spacing w:after="0" w:line="259" w:lineRule="auto"/>
              <w:ind w:left="43" w:right="0"/>
              <w:jc w:val="left"/>
              <w:rPr>
                <w:rFonts w:ascii="Trebuchet MS" w:hAnsi="Trebuchet MS"/>
                <w:sz w:val="20"/>
                <w:szCs w:val="20"/>
              </w:rPr>
            </w:pPr>
            <w:r w:rsidRPr="00E17748">
              <w:rPr>
                <w:rFonts w:ascii="Trebuchet MS" w:hAnsi="Trebuchet MS"/>
                <w:color w:val="FFFFFF"/>
                <w:sz w:val="20"/>
                <w:szCs w:val="20"/>
              </w:rPr>
              <w:t xml:space="preserve">Degree of Likelihood </w:t>
            </w:r>
          </w:p>
        </w:tc>
        <w:tc>
          <w:tcPr>
            <w:tcW w:w="5527" w:type="dxa"/>
            <w:tcBorders>
              <w:top w:val="single" w:sz="4" w:space="0" w:color="000000"/>
              <w:left w:val="single" w:sz="4" w:space="0" w:color="000000"/>
              <w:bottom w:val="single" w:sz="4" w:space="0" w:color="000000"/>
              <w:right w:val="single" w:sz="4" w:space="0" w:color="000000"/>
            </w:tcBorders>
            <w:shd w:val="clear" w:color="auto" w:fill="001F60"/>
          </w:tcPr>
          <w:p w14:paraId="3A479F32" w14:textId="77777777" w:rsidR="006A335B" w:rsidRPr="00E17748" w:rsidRDefault="006A335B" w:rsidP="00505213">
            <w:pPr>
              <w:spacing w:after="0" w:line="259" w:lineRule="auto"/>
              <w:ind w:left="426" w:right="50"/>
              <w:jc w:val="left"/>
              <w:rPr>
                <w:rFonts w:ascii="Trebuchet MS" w:hAnsi="Trebuchet MS"/>
                <w:sz w:val="20"/>
                <w:szCs w:val="20"/>
              </w:rPr>
            </w:pPr>
            <w:r w:rsidRPr="00E17748">
              <w:rPr>
                <w:rFonts w:ascii="Trebuchet MS" w:hAnsi="Trebuchet MS"/>
                <w:color w:val="FFFFFF"/>
                <w:sz w:val="20"/>
                <w:szCs w:val="20"/>
              </w:rPr>
              <w:t xml:space="preserve">Likelihood Definition </w:t>
            </w:r>
          </w:p>
        </w:tc>
      </w:tr>
      <w:tr w:rsidR="006A335B" w:rsidRPr="00D22258" w14:paraId="5DE22B1E" w14:textId="77777777" w:rsidTr="00577248">
        <w:trPr>
          <w:trHeight w:val="791"/>
        </w:trPr>
        <w:tc>
          <w:tcPr>
            <w:tcW w:w="992" w:type="dxa"/>
            <w:tcBorders>
              <w:top w:val="single" w:sz="4" w:space="0" w:color="000000"/>
              <w:left w:val="single" w:sz="4" w:space="0" w:color="000000"/>
              <w:bottom w:val="single" w:sz="4" w:space="0" w:color="000000"/>
              <w:right w:val="single" w:sz="4" w:space="0" w:color="000000"/>
            </w:tcBorders>
          </w:tcPr>
          <w:p w14:paraId="3A1A074B" w14:textId="77777777" w:rsidR="006A335B" w:rsidRPr="00E17748" w:rsidRDefault="006A335B" w:rsidP="00D93B8E">
            <w:pPr>
              <w:spacing w:line="259" w:lineRule="auto"/>
              <w:ind w:left="426" w:right="42" w:hanging="249"/>
              <w:rPr>
                <w:rFonts w:ascii="Trebuchet MS" w:hAnsi="Trebuchet MS"/>
                <w:sz w:val="20"/>
                <w:szCs w:val="20"/>
              </w:rPr>
            </w:pPr>
            <w:r w:rsidRPr="00E17748">
              <w:rPr>
                <w:rFonts w:ascii="Trebuchet MS" w:hAnsi="Trebuchet MS"/>
                <w:sz w:val="20"/>
                <w:szCs w:val="20"/>
              </w:rPr>
              <w:t xml:space="preserve">4 </w:t>
            </w:r>
          </w:p>
        </w:tc>
        <w:tc>
          <w:tcPr>
            <w:tcW w:w="1844" w:type="dxa"/>
            <w:tcBorders>
              <w:top w:val="single" w:sz="4" w:space="0" w:color="000000"/>
              <w:left w:val="single" w:sz="4" w:space="0" w:color="000000"/>
              <w:bottom w:val="single" w:sz="4" w:space="0" w:color="000000"/>
              <w:right w:val="single" w:sz="4" w:space="0" w:color="000000"/>
            </w:tcBorders>
          </w:tcPr>
          <w:p w14:paraId="1396A9E1" w14:textId="77777777" w:rsidR="006A335B" w:rsidRPr="00E17748" w:rsidRDefault="006A335B" w:rsidP="00D93B8E">
            <w:pPr>
              <w:spacing w:line="259" w:lineRule="auto"/>
              <w:ind w:left="43" w:right="55"/>
              <w:rPr>
                <w:rFonts w:ascii="Trebuchet MS" w:hAnsi="Trebuchet MS"/>
                <w:sz w:val="20"/>
                <w:szCs w:val="20"/>
              </w:rPr>
            </w:pPr>
            <w:r w:rsidRPr="00E17748">
              <w:rPr>
                <w:rFonts w:ascii="Trebuchet MS" w:hAnsi="Trebuchet MS"/>
                <w:sz w:val="20"/>
                <w:szCs w:val="20"/>
              </w:rPr>
              <w:t xml:space="preserve">Very Likely </w:t>
            </w:r>
          </w:p>
        </w:tc>
        <w:tc>
          <w:tcPr>
            <w:tcW w:w="5527" w:type="dxa"/>
            <w:tcBorders>
              <w:top w:val="single" w:sz="4" w:space="0" w:color="000000"/>
              <w:left w:val="single" w:sz="4" w:space="0" w:color="000000"/>
              <w:bottom w:val="single" w:sz="4" w:space="0" w:color="000000"/>
              <w:right w:val="single" w:sz="4" w:space="0" w:color="000000"/>
            </w:tcBorders>
          </w:tcPr>
          <w:p w14:paraId="7AEA77D9" w14:textId="77777777" w:rsidR="00505213" w:rsidRPr="00E17748" w:rsidRDefault="006A335B" w:rsidP="00D93B8E">
            <w:pPr>
              <w:spacing w:line="246" w:lineRule="auto"/>
              <w:ind w:left="35" w:right="0" w:hanging="2"/>
              <w:rPr>
                <w:rFonts w:ascii="Trebuchet MS" w:hAnsi="Trebuchet MS"/>
                <w:sz w:val="20"/>
                <w:szCs w:val="20"/>
              </w:rPr>
            </w:pPr>
            <w:r w:rsidRPr="00E17748">
              <w:rPr>
                <w:rFonts w:ascii="Trebuchet MS" w:hAnsi="Trebuchet MS"/>
                <w:sz w:val="20"/>
                <w:szCs w:val="20"/>
              </w:rPr>
              <w:t xml:space="preserve">This uncertainty is very likely to occur within the next 1 </w:t>
            </w:r>
            <w:r w:rsidR="00505213" w:rsidRPr="00E17748">
              <w:rPr>
                <w:rFonts w:ascii="Trebuchet MS" w:hAnsi="Trebuchet MS"/>
                <w:sz w:val="20"/>
                <w:szCs w:val="20"/>
              </w:rPr>
              <w:t>-</w:t>
            </w:r>
            <w:r w:rsidRPr="00E17748">
              <w:rPr>
                <w:rFonts w:ascii="Trebuchet MS" w:hAnsi="Trebuchet MS"/>
                <w:sz w:val="20"/>
                <w:szCs w:val="20"/>
              </w:rPr>
              <w:t>12 months or is occurring</w:t>
            </w:r>
            <w:r w:rsidR="00505213" w:rsidRPr="00E17748">
              <w:rPr>
                <w:rFonts w:ascii="Trebuchet MS" w:hAnsi="Trebuchet MS"/>
                <w:sz w:val="20"/>
                <w:szCs w:val="20"/>
              </w:rPr>
              <w:t xml:space="preserve">: </w:t>
            </w:r>
          </w:p>
          <w:p w14:paraId="01C3097B" w14:textId="77777777" w:rsidR="00FB2B67" w:rsidRPr="00E17748" w:rsidRDefault="00FB2B67" w:rsidP="00D93B8E">
            <w:pPr>
              <w:spacing w:line="246" w:lineRule="auto"/>
              <w:ind w:left="35" w:right="0" w:hanging="2"/>
              <w:rPr>
                <w:rFonts w:ascii="Trebuchet MS" w:hAnsi="Trebuchet MS"/>
                <w:sz w:val="20"/>
                <w:szCs w:val="20"/>
              </w:rPr>
            </w:pPr>
          </w:p>
          <w:p w14:paraId="15C912C7" w14:textId="15B5CF9D" w:rsidR="006A335B" w:rsidRPr="00E17748" w:rsidRDefault="00505213" w:rsidP="00D93B8E">
            <w:pPr>
              <w:spacing w:line="246" w:lineRule="auto"/>
              <w:ind w:left="35" w:right="0" w:hanging="2"/>
              <w:rPr>
                <w:rFonts w:ascii="Trebuchet MS" w:hAnsi="Trebuchet MS"/>
                <w:sz w:val="20"/>
                <w:szCs w:val="20"/>
              </w:rPr>
            </w:pPr>
            <w:r w:rsidRPr="00E17748">
              <w:rPr>
                <w:rFonts w:ascii="Trebuchet MS" w:hAnsi="Trebuchet MS"/>
                <w:sz w:val="20"/>
                <w:szCs w:val="20"/>
              </w:rPr>
              <w:t>110 -</w:t>
            </w:r>
            <w:r w:rsidR="006A335B" w:rsidRPr="00E17748">
              <w:rPr>
                <w:rFonts w:ascii="Trebuchet MS" w:hAnsi="Trebuchet MS"/>
                <w:sz w:val="20"/>
                <w:szCs w:val="20"/>
              </w:rPr>
              <w:t xml:space="preserve">75% chance of occurring. </w:t>
            </w:r>
          </w:p>
        </w:tc>
      </w:tr>
      <w:tr w:rsidR="006A335B" w:rsidRPr="00D22258" w14:paraId="41EC9F3C" w14:textId="77777777" w:rsidTr="00577248">
        <w:trPr>
          <w:trHeight w:val="751"/>
        </w:trPr>
        <w:tc>
          <w:tcPr>
            <w:tcW w:w="992" w:type="dxa"/>
            <w:tcBorders>
              <w:top w:val="single" w:sz="4" w:space="0" w:color="000000"/>
              <w:left w:val="single" w:sz="4" w:space="0" w:color="000000"/>
              <w:bottom w:val="single" w:sz="4" w:space="0" w:color="000000"/>
              <w:right w:val="single" w:sz="4" w:space="0" w:color="000000"/>
            </w:tcBorders>
          </w:tcPr>
          <w:p w14:paraId="489CFB09" w14:textId="77777777" w:rsidR="006A335B" w:rsidRPr="00E17748" w:rsidRDefault="006A335B" w:rsidP="00D93B8E">
            <w:pPr>
              <w:spacing w:line="259" w:lineRule="auto"/>
              <w:ind w:left="426" w:right="42" w:hanging="249"/>
              <w:rPr>
                <w:rFonts w:ascii="Trebuchet MS" w:hAnsi="Trebuchet MS"/>
                <w:sz w:val="20"/>
                <w:szCs w:val="20"/>
              </w:rPr>
            </w:pPr>
            <w:r w:rsidRPr="00E17748">
              <w:rPr>
                <w:rFonts w:ascii="Trebuchet MS" w:hAnsi="Trebuchet MS"/>
                <w:sz w:val="20"/>
                <w:szCs w:val="20"/>
              </w:rPr>
              <w:t xml:space="preserve">3 </w:t>
            </w:r>
          </w:p>
        </w:tc>
        <w:tc>
          <w:tcPr>
            <w:tcW w:w="1844" w:type="dxa"/>
            <w:tcBorders>
              <w:top w:val="single" w:sz="4" w:space="0" w:color="000000"/>
              <w:left w:val="single" w:sz="4" w:space="0" w:color="000000"/>
              <w:bottom w:val="single" w:sz="4" w:space="0" w:color="000000"/>
              <w:right w:val="single" w:sz="4" w:space="0" w:color="000000"/>
            </w:tcBorders>
          </w:tcPr>
          <w:p w14:paraId="495759A4" w14:textId="77777777" w:rsidR="006A335B" w:rsidRPr="00E17748" w:rsidRDefault="006A335B" w:rsidP="00D93B8E">
            <w:pPr>
              <w:spacing w:line="259" w:lineRule="auto"/>
              <w:ind w:left="43" w:right="61"/>
              <w:rPr>
                <w:rFonts w:ascii="Trebuchet MS" w:hAnsi="Trebuchet MS"/>
                <w:sz w:val="20"/>
                <w:szCs w:val="20"/>
              </w:rPr>
            </w:pPr>
            <w:r w:rsidRPr="00E17748">
              <w:rPr>
                <w:rFonts w:ascii="Trebuchet MS" w:hAnsi="Trebuchet MS"/>
                <w:sz w:val="20"/>
                <w:szCs w:val="20"/>
              </w:rPr>
              <w:t xml:space="preserve">Likely </w:t>
            </w:r>
          </w:p>
        </w:tc>
        <w:tc>
          <w:tcPr>
            <w:tcW w:w="5527" w:type="dxa"/>
            <w:tcBorders>
              <w:top w:val="single" w:sz="4" w:space="0" w:color="000000"/>
              <w:left w:val="single" w:sz="4" w:space="0" w:color="000000"/>
              <w:bottom w:val="single" w:sz="4" w:space="0" w:color="000000"/>
              <w:right w:val="single" w:sz="4" w:space="0" w:color="000000"/>
            </w:tcBorders>
          </w:tcPr>
          <w:p w14:paraId="3716CC75" w14:textId="0FE84882" w:rsidR="006A335B" w:rsidRPr="00E17748" w:rsidRDefault="006A335B" w:rsidP="00D93B8E">
            <w:pPr>
              <w:spacing w:line="228" w:lineRule="auto"/>
              <w:ind w:left="35" w:right="0" w:hanging="1"/>
              <w:rPr>
                <w:rFonts w:ascii="Trebuchet MS" w:hAnsi="Trebuchet MS"/>
                <w:sz w:val="20"/>
                <w:szCs w:val="20"/>
              </w:rPr>
            </w:pPr>
            <w:r w:rsidRPr="00E17748">
              <w:rPr>
                <w:rFonts w:ascii="Trebuchet MS" w:hAnsi="Trebuchet MS"/>
                <w:sz w:val="20"/>
                <w:szCs w:val="20"/>
              </w:rPr>
              <w:t>This uncertainty is likely to occur at least once every 1 to 2 years</w:t>
            </w:r>
            <w:r w:rsidR="009363B9" w:rsidRPr="00E17748">
              <w:rPr>
                <w:rFonts w:ascii="Trebuchet MS" w:hAnsi="Trebuchet MS"/>
                <w:sz w:val="20"/>
                <w:szCs w:val="20"/>
              </w:rPr>
              <w:t xml:space="preserve">. </w:t>
            </w:r>
          </w:p>
          <w:p w14:paraId="1B11E2ED" w14:textId="77777777" w:rsidR="00FB2B67" w:rsidRPr="00E17748" w:rsidRDefault="00FB2B67" w:rsidP="00D93B8E">
            <w:pPr>
              <w:spacing w:line="228" w:lineRule="auto"/>
              <w:ind w:left="35" w:right="0" w:hanging="1"/>
              <w:rPr>
                <w:rFonts w:ascii="Trebuchet MS" w:hAnsi="Trebuchet MS"/>
                <w:sz w:val="20"/>
                <w:szCs w:val="20"/>
              </w:rPr>
            </w:pPr>
          </w:p>
          <w:p w14:paraId="00AE8338" w14:textId="77777777" w:rsidR="006A335B" w:rsidRPr="00E17748" w:rsidRDefault="006A335B" w:rsidP="00D93B8E">
            <w:pPr>
              <w:spacing w:line="259" w:lineRule="auto"/>
              <w:ind w:left="35" w:right="0"/>
              <w:rPr>
                <w:rFonts w:ascii="Trebuchet MS" w:hAnsi="Trebuchet MS"/>
                <w:sz w:val="20"/>
                <w:szCs w:val="20"/>
              </w:rPr>
            </w:pPr>
            <w:r w:rsidRPr="00E17748">
              <w:rPr>
                <w:rFonts w:ascii="Trebuchet MS" w:hAnsi="Trebuchet MS"/>
                <w:sz w:val="20"/>
                <w:szCs w:val="20"/>
              </w:rPr>
              <w:t xml:space="preserve">75-50% chance of occurring. </w:t>
            </w:r>
          </w:p>
        </w:tc>
      </w:tr>
      <w:tr w:rsidR="006A335B" w:rsidRPr="00D22258" w14:paraId="001D97E8" w14:textId="77777777" w:rsidTr="00577248">
        <w:trPr>
          <w:trHeight w:val="790"/>
        </w:trPr>
        <w:tc>
          <w:tcPr>
            <w:tcW w:w="992" w:type="dxa"/>
            <w:tcBorders>
              <w:top w:val="single" w:sz="4" w:space="0" w:color="000000"/>
              <w:left w:val="single" w:sz="4" w:space="0" w:color="000000"/>
              <w:bottom w:val="single" w:sz="4" w:space="0" w:color="000000"/>
              <w:right w:val="single" w:sz="4" w:space="0" w:color="000000"/>
            </w:tcBorders>
          </w:tcPr>
          <w:p w14:paraId="2DA59ADD" w14:textId="77777777" w:rsidR="006A335B" w:rsidRPr="00E17748" w:rsidRDefault="006A335B" w:rsidP="00D93B8E">
            <w:pPr>
              <w:spacing w:line="259" w:lineRule="auto"/>
              <w:ind w:left="426" w:right="42" w:hanging="249"/>
              <w:rPr>
                <w:rFonts w:ascii="Trebuchet MS" w:hAnsi="Trebuchet MS"/>
                <w:sz w:val="20"/>
                <w:szCs w:val="20"/>
              </w:rPr>
            </w:pPr>
            <w:r w:rsidRPr="00E17748">
              <w:rPr>
                <w:rFonts w:ascii="Trebuchet MS" w:hAnsi="Trebuchet MS"/>
                <w:sz w:val="20"/>
                <w:szCs w:val="20"/>
              </w:rPr>
              <w:t xml:space="preserve">2 </w:t>
            </w:r>
          </w:p>
        </w:tc>
        <w:tc>
          <w:tcPr>
            <w:tcW w:w="1844" w:type="dxa"/>
            <w:tcBorders>
              <w:top w:val="single" w:sz="4" w:space="0" w:color="000000"/>
              <w:left w:val="single" w:sz="4" w:space="0" w:color="000000"/>
              <w:bottom w:val="single" w:sz="4" w:space="0" w:color="000000"/>
              <w:right w:val="single" w:sz="4" w:space="0" w:color="000000"/>
            </w:tcBorders>
          </w:tcPr>
          <w:p w14:paraId="4532DBF6" w14:textId="77777777" w:rsidR="006A335B" w:rsidRPr="00E17748" w:rsidRDefault="006A335B" w:rsidP="00D93B8E">
            <w:pPr>
              <w:spacing w:line="259" w:lineRule="auto"/>
              <w:ind w:left="43" w:right="57"/>
              <w:rPr>
                <w:rFonts w:ascii="Trebuchet MS" w:hAnsi="Trebuchet MS"/>
                <w:sz w:val="20"/>
                <w:szCs w:val="20"/>
              </w:rPr>
            </w:pPr>
            <w:r w:rsidRPr="00E17748">
              <w:rPr>
                <w:rFonts w:ascii="Trebuchet MS" w:hAnsi="Trebuchet MS"/>
                <w:sz w:val="20"/>
                <w:szCs w:val="20"/>
              </w:rPr>
              <w:t xml:space="preserve">Unlikely </w:t>
            </w:r>
          </w:p>
        </w:tc>
        <w:tc>
          <w:tcPr>
            <w:tcW w:w="5527" w:type="dxa"/>
            <w:tcBorders>
              <w:top w:val="single" w:sz="4" w:space="0" w:color="000000"/>
              <w:left w:val="single" w:sz="4" w:space="0" w:color="000000"/>
              <w:bottom w:val="single" w:sz="4" w:space="0" w:color="000000"/>
              <w:right w:val="single" w:sz="4" w:space="0" w:color="000000"/>
            </w:tcBorders>
          </w:tcPr>
          <w:p w14:paraId="4B2D57BD" w14:textId="712652B0" w:rsidR="006A335B" w:rsidRPr="00E17748" w:rsidRDefault="006A335B" w:rsidP="00D93B8E">
            <w:pPr>
              <w:spacing w:line="244" w:lineRule="auto"/>
              <w:ind w:left="35" w:right="0"/>
              <w:rPr>
                <w:rFonts w:ascii="Trebuchet MS" w:hAnsi="Trebuchet MS"/>
                <w:sz w:val="20"/>
                <w:szCs w:val="20"/>
              </w:rPr>
            </w:pPr>
            <w:r w:rsidRPr="00E17748">
              <w:rPr>
                <w:rFonts w:ascii="Trebuchet MS" w:hAnsi="Trebuchet MS"/>
                <w:sz w:val="20"/>
                <w:szCs w:val="20"/>
              </w:rPr>
              <w:t>This uncertainty is likely to occur and may do so within the next 2 to 3 years</w:t>
            </w:r>
            <w:r w:rsidR="009363B9" w:rsidRPr="00E17748">
              <w:rPr>
                <w:rFonts w:ascii="Trebuchet MS" w:hAnsi="Trebuchet MS"/>
                <w:sz w:val="20"/>
                <w:szCs w:val="20"/>
              </w:rPr>
              <w:t xml:space="preserve">. </w:t>
            </w:r>
          </w:p>
          <w:p w14:paraId="14B3712C" w14:textId="77777777" w:rsidR="00FB2B67" w:rsidRPr="00E17748" w:rsidRDefault="00FB2B67" w:rsidP="00D93B8E">
            <w:pPr>
              <w:spacing w:line="244" w:lineRule="auto"/>
              <w:ind w:left="35" w:right="0"/>
              <w:rPr>
                <w:rFonts w:ascii="Trebuchet MS" w:hAnsi="Trebuchet MS"/>
                <w:sz w:val="20"/>
                <w:szCs w:val="20"/>
              </w:rPr>
            </w:pPr>
          </w:p>
          <w:p w14:paraId="258BD2AA" w14:textId="77777777" w:rsidR="006A335B" w:rsidRPr="00E17748" w:rsidRDefault="006A335B" w:rsidP="00D93B8E">
            <w:pPr>
              <w:spacing w:line="259" w:lineRule="auto"/>
              <w:ind w:left="35" w:right="0"/>
              <w:rPr>
                <w:rFonts w:ascii="Trebuchet MS" w:hAnsi="Trebuchet MS"/>
                <w:sz w:val="20"/>
                <w:szCs w:val="20"/>
              </w:rPr>
            </w:pPr>
            <w:r w:rsidRPr="00E17748">
              <w:rPr>
                <w:rFonts w:ascii="Trebuchet MS" w:hAnsi="Trebuchet MS"/>
                <w:sz w:val="20"/>
                <w:szCs w:val="20"/>
              </w:rPr>
              <w:t xml:space="preserve">50 – 25% chance of occurring. </w:t>
            </w:r>
          </w:p>
        </w:tc>
      </w:tr>
      <w:tr w:rsidR="006A335B" w:rsidRPr="00D22258" w14:paraId="582C5483" w14:textId="77777777" w:rsidTr="00577248">
        <w:trPr>
          <w:trHeight w:val="790"/>
        </w:trPr>
        <w:tc>
          <w:tcPr>
            <w:tcW w:w="992" w:type="dxa"/>
            <w:tcBorders>
              <w:top w:val="single" w:sz="4" w:space="0" w:color="000000"/>
              <w:left w:val="single" w:sz="4" w:space="0" w:color="000000"/>
              <w:bottom w:val="single" w:sz="4" w:space="0" w:color="000000"/>
              <w:right w:val="single" w:sz="4" w:space="0" w:color="000000"/>
            </w:tcBorders>
          </w:tcPr>
          <w:p w14:paraId="0A595216" w14:textId="77777777" w:rsidR="006A335B" w:rsidRPr="00E17748" w:rsidRDefault="006A335B" w:rsidP="00D93B8E">
            <w:pPr>
              <w:spacing w:line="259" w:lineRule="auto"/>
              <w:ind w:left="426" w:right="42" w:hanging="249"/>
              <w:rPr>
                <w:rFonts w:ascii="Trebuchet MS" w:hAnsi="Trebuchet MS"/>
                <w:sz w:val="20"/>
                <w:szCs w:val="20"/>
              </w:rPr>
            </w:pPr>
            <w:r w:rsidRPr="00E17748">
              <w:rPr>
                <w:rFonts w:ascii="Trebuchet MS" w:hAnsi="Trebuchet MS"/>
                <w:sz w:val="20"/>
                <w:szCs w:val="20"/>
              </w:rPr>
              <w:t xml:space="preserve">1 </w:t>
            </w:r>
          </w:p>
        </w:tc>
        <w:tc>
          <w:tcPr>
            <w:tcW w:w="1844" w:type="dxa"/>
            <w:tcBorders>
              <w:top w:val="single" w:sz="4" w:space="0" w:color="000000"/>
              <w:left w:val="single" w:sz="4" w:space="0" w:color="000000"/>
              <w:bottom w:val="single" w:sz="4" w:space="0" w:color="000000"/>
              <w:right w:val="single" w:sz="4" w:space="0" w:color="000000"/>
            </w:tcBorders>
          </w:tcPr>
          <w:p w14:paraId="1FAECF51" w14:textId="77777777" w:rsidR="006A335B" w:rsidRPr="00E17748" w:rsidRDefault="006A335B" w:rsidP="00D93B8E">
            <w:pPr>
              <w:spacing w:line="259" w:lineRule="auto"/>
              <w:ind w:left="43" w:right="0"/>
              <w:rPr>
                <w:rFonts w:ascii="Trebuchet MS" w:hAnsi="Trebuchet MS"/>
                <w:sz w:val="20"/>
                <w:szCs w:val="20"/>
              </w:rPr>
            </w:pPr>
            <w:r w:rsidRPr="00E17748">
              <w:rPr>
                <w:rFonts w:ascii="Trebuchet MS" w:hAnsi="Trebuchet MS"/>
                <w:sz w:val="20"/>
                <w:szCs w:val="20"/>
              </w:rPr>
              <w:t xml:space="preserve">Extremely Unlikely </w:t>
            </w:r>
          </w:p>
        </w:tc>
        <w:tc>
          <w:tcPr>
            <w:tcW w:w="5527" w:type="dxa"/>
            <w:tcBorders>
              <w:top w:val="single" w:sz="4" w:space="0" w:color="000000"/>
              <w:left w:val="single" w:sz="4" w:space="0" w:color="000000"/>
              <w:bottom w:val="single" w:sz="4" w:space="0" w:color="000000"/>
              <w:right w:val="single" w:sz="4" w:space="0" w:color="000000"/>
            </w:tcBorders>
          </w:tcPr>
          <w:p w14:paraId="1054168F" w14:textId="1CD3C059" w:rsidR="006A335B" w:rsidRPr="00E17748" w:rsidRDefault="006A335B" w:rsidP="00D93B8E">
            <w:pPr>
              <w:spacing w:line="244" w:lineRule="auto"/>
              <w:ind w:left="35" w:right="0"/>
              <w:rPr>
                <w:rFonts w:ascii="Trebuchet MS" w:hAnsi="Trebuchet MS"/>
                <w:sz w:val="20"/>
                <w:szCs w:val="20"/>
              </w:rPr>
            </w:pPr>
            <w:r w:rsidRPr="00E17748">
              <w:rPr>
                <w:rFonts w:ascii="Trebuchet MS" w:hAnsi="Trebuchet MS"/>
                <w:sz w:val="20"/>
                <w:szCs w:val="20"/>
              </w:rPr>
              <w:t>This uncertainty is extremely unlikely to occur but may do so in at least 3 years’ time</w:t>
            </w:r>
            <w:r w:rsidR="009363B9" w:rsidRPr="00E17748">
              <w:rPr>
                <w:rFonts w:ascii="Trebuchet MS" w:hAnsi="Trebuchet MS"/>
                <w:sz w:val="20"/>
                <w:szCs w:val="20"/>
              </w:rPr>
              <w:t xml:space="preserve">. </w:t>
            </w:r>
          </w:p>
          <w:p w14:paraId="39CF382C" w14:textId="77777777" w:rsidR="00FB2B67" w:rsidRPr="00E17748" w:rsidRDefault="00FB2B67" w:rsidP="00D93B8E">
            <w:pPr>
              <w:spacing w:line="244" w:lineRule="auto"/>
              <w:ind w:left="35" w:right="0"/>
              <w:rPr>
                <w:rFonts w:ascii="Trebuchet MS" w:hAnsi="Trebuchet MS"/>
                <w:sz w:val="20"/>
                <w:szCs w:val="20"/>
              </w:rPr>
            </w:pPr>
          </w:p>
          <w:p w14:paraId="04F222C3" w14:textId="77777777" w:rsidR="006A335B" w:rsidRPr="00E17748" w:rsidRDefault="006A335B" w:rsidP="00D93B8E">
            <w:pPr>
              <w:spacing w:line="259" w:lineRule="auto"/>
              <w:ind w:left="35" w:right="0"/>
              <w:rPr>
                <w:rFonts w:ascii="Trebuchet MS" w:hAnsi="Trebuchet MS"/>
                <w:sz w:val="20"/>
                <w:szCs w:val="20"/>
              </w:rPr>
            </w:pPr>
            <w:r w:rsidRPr="00E17748">
              <w:rPr>
                <w:rFonts w:ascii="Trebuchet MS" w:hAnsi="Trebuchet MS"/>
                <w:sz w:val="20"/>
                <w:szCs w:val="20"/>
              </w:rPr>
              <w:t xml:space="preserve">25 – 0% chance of occurring. </w:t>
            </w:r>
          </w:p>
        </w:tc>
      </w:tr>
    </w:tbl>
    <w:p w14:paraId="37B31A97" w14:textId="23170E8B" w:rsidR="006A335B" w:rsidRPr="00303AA3" w:rsidRDefault="006A335B" w:rsidP="004C3E14">
      <w:pPr>
        <w:spacing w:after="0" w:line="259" w:lineRule="auto"/>
        <w:ind w:left="426" w:right="0"/>
        <w:jc w:val="left"/>
        <w:rPr>
          <w:rFonts w:ascii="Trebuchet MS" w:hAnsi="Trebuchet MS"/>
          <w:sz w:val="24"/>
        </w:rPr>
      </w:pPr>
    </w:p>
    <w:p w14:paraId="31C4C689" w14:textId="7B7C6B5C" w:rsidR="006A335B" w:rsidRPr="00505213" w:rsidRDefault="00EE7A8B" w:rsidP="00C35EDD">
      <w:pPr>
        <w:tabs>
          <w:tab w:val="left" w:pos="8789"/>
        </w:tabs>
        <w:spacing w:after="2" w:line="259" w:lineRule="auto"/>
        <w:ind w:left="709" w:right="1710" w:hanging="10"/>
        <w:jc w:val="left"/>
        <w:rPr>
          <w:rFonts w:ascii="Trebuchet MS" w:hAnsi="Trebuchet MS"/>
          <w:b/>
          <w:bCs/>
          <w:sz w:val="24"/>
        </w:rPr>
      </w:pPr>
      <w:r>
        <w:rPr>
          <w:rFonts w:ascii="Trebuchet MS" w:hAnsi="Trebuchet MS"/>
          <w:b/>
          <w:bCs/>
          <w:sz w:val="24"/>
        </w:rPr>
        <w:t xml:space="preserve">ii) </w:t>
      </w:r>
      <w:r w:rsidR="006A335B" w:rsidRPr="00505213">
        <w:rPr>
          <w:rFonts w:ascii="Trebuchet MS" w:hAnsi="Trebuchet MS"/>
          <w:b/>
          <w:bCs/>
          <w:sz w:val="24"/>
        </w:rPr>
        <w:t xml:space="preserve">Impact </w:t>
      </w:r>
      <w:r w:rsidR="00505213">
        <w:rPr>
          <w:rFonts w:ascii="Trebuchet MS" w:hAnsi="Trebuchet MS"/>
          <w:b/>
          <w:bCs/>
          <w:sz w:val="24"/>
        </w:rPr>
        <w:t>Assessment</w:t>
      </w:r>
    </w:p>
    <w:p w14:paraId="2BD677D7" w14:textId="7292EAC9" w:rsidR="00EE7A8B" w:rsidRDefault="002B05AE" w:rsidP="00D93B8E">
      <w:pPr>
        <w:tabs>
          <w:tab w:val="left" w:pos="8789"/>
        </w:tabs>
        <w:spacing w:line="237" w:lineRule="auto"/>
        <w:ind w:left="709" w:right="1710" w:hanging="709"/>
        <w:rPr>
          <w:rFonts w:ascii="Trebuchet MS" w:hAnsi="Trebuchet MS"/>
          <w:color w:val="333333"/>
          <w:sz w:val="24"/>
        </w:rPr>
      </w:pPr>
      <w:r>
        <w:rPr>
          <w:rFonts w:ascii="Trebuchet MS" w:hAnsi="Trebuchet MS"/>
          <w:sz w:val="24"/>
        </w:rPr>
        <w:t>8</w:t>
      </w:r>
      <w:r w:rsidR="00C35EDD">
        <w:rPr>
          <w:rFonts w:ascii="Trebuchet MS" w:hAnsi="Trebuchet MS"/>
          <w:sz w:val="24"/>
        </w:rPr>
        <w:t>.</w:t>
      </w:r>
      <w:r>
        <w:rPr>
          <w:rFonts w:ascii="Trebuchet MS" w:hAnsi="Trebuchet MS"/>
          <w:sz w:val="24"/>
        </w:rPr>
        <w:t>3</w:t>
      </w:r>
      <w:r w:rsidR="00C35EDD">
        <w:rPr>
          <w:rFonts w:ascii="Trebuchet MS" w:hAnsi="Trebuchet MS"/>
          <w:sz w:val="24"/>
        </w:rPr>
        <w:t>.3</w:t>
      </w:r>
      <w:r w:rsidR="00C35EDD">
        <w:rPr>
          <w:rFonts w:ascii="Trebuchet MS" w:hAnsi="Trebuchet MS"/>
          <w:sz w:val="24"/>
        </w:rPr>
        <w:tab/>
      </w:r>
      <w:r w:rsidR="006A335B" w:rsidRPr="00303AA3">
        <w:rPr>
          <w:rFonts w:ascii="Trebuchet MS" w:hAnsi="Trebuchet MS"/>
          <w:sz w:val="24"/>
        </w:rPr>
        <w:t xml:space="preserve">The impact of the </w:t>
      </w:r>
      <w:r w:rsidR="00EE7A8B">
        <w:rPr>
          <w:rFonts w:ascii="Trebuchet MS" w:hAnsi="Trebuchet MS"/>
          <w:sz w:val="24"/>
        </w:rPr>
        <w:t xml:space="preserve">risk </w:t>
      </w:r>
      <w:r w:rsidR="006A335B" w:rsidRPr="00303AA3">
        <w:rPr>
          <w:rFonts w:ascii="Trebuchet MS" w:hAnsi="Trebuchet MS"/>
          <w:sz w:val="24"/>
        </w:rPr>
        <w:t>event occurring similarly needs to be considered so that the detriment to the Council</w:t>
      </w:r>
      <w:r w:rsidR="0031194D">
        <w:rPr>
          <w:rFonts w:ascii="Trebuchet MS" w:hAnsi="Trebuchet MS"/>
          <w:sz w:val="24"/>
        </w:rPr>
        <w:t xml:space="preserve">, </w:t>
      </w:r>
      <w:r w:rsidR="00EE7A8B">
        <w:rPr>
          <w:rFonts w:ascii="Trebuchet MS" w:hAnsi="Trebuchet MS"/>
          <w:sz w:val="24"/>
        </w:rPr>
        <w:t xml:space="preserve">service </w:t>
      </w:r>
      <w:r w:rsidR="0031194D">
        <w:rPr>
          <w:rFonts w:ascii="Trebuchet MS" w:hAnsi="Trebuchet MS"/>
          <w:sz w:val="24"/>
        </w:rPr>
        <w:t xml:space="preserve">or </w:t>
      </w:r>
      <w:r w:rsidR="00EE7A8B">
        <w:rPr>
          <w:rFonts w:ascii="Trebuchet MS" w:hAnsi="Trebuchet MS"/>
          <w:sz w:val="24"/>
        </w:rPr>
        <w:t xml:space="preserve">project </w:t>
      </w:r>
      <w:r w:rsidR="006A335B" w:rsidRPr="00303AA3">
        <w:rPr>
          <w:rFonts w:ascii="Trebuchet MS" w:hAnsi="Trebuchet MS"/>
          <w:sz w:val="24"/>
        </w:rPr>
        <w:t xml:space="preserve">can be assessed. </w:t>
      </w:r>
      <w:r w:rsidR="006A335B" w:rsidRPr="00303AA3">
        <w:rPr>
          <w:rFonts w:ascii="Trebuchet MS" w:hAnsi="Trebuchet MS"/>
          <w:color w:val="333333"/>
          <w:sz w:val="24"/>
        </w:rPr>
        <w:t xml:space="preserve">This </w:t>
      </w:r>
      <w:r w:rsidR="006A335B" w:rsidRPr="00303AA3">
        <w:rPr>
          <w:rFonts w:ascii="Trebuchet MS" w:hAnsi="Trebuchet MS"/>
          <w:color w:val="333333"/>
          <w:sz w:val="24"/>
        </w:rPr>
        <w:lastRenderedPageBreak/>
        <w:t xml:space="preserve">is a consideration of how severely the organisation would be affected if the risk transpires. Essentially it is understanding if the forecast </w:t>
      </w:r>
      <w:r w:rsidR="00EE7A8B">
        <w:rPr>
          <w:rFonts w:ascii="Trebuchet MS" w:hAnsi="Trebuchet MS"/>
          <w:color w:val="333333"/>
          <w:sz w:val="24"/>
        </w:rPr>
        <w:t xml:space="preserve">risk </w:t>
      </w:r>
      <w:r w:rsidR="006A335B" w:rsidRPr="00303AA3">
        <w:rPr>
          <w:rFonts w:ascii="Trebuchet MS" w:hAnsi="Trebuchet MS"/>
          <w:color w:val="333333"/>
          <w:sz w:val="24"/>
        </w:rPr>
        <w:t xml:space="preserve">event </w:t>
      </w:r>
      <w:proofErr w:type="gramStart"/>
      <w:r w:rsidR="006A335B" w:rsidRPr="00303AA3">
        <w:rPr>
          <w:rFonts w:ascii="Trebuchet MS" w:hAnsi="Trebuchet MS"/>
          <w:color w:val="333333"/>
          <w:sz w:val="24"/>
        </w:rPr>
        <w:t>actually happens</w:t>
      </w:r>
      <w:proofErr w:type="gramEnd"/>
      <w:r w:rsidR="006A335B" w:rsidRPr="00303AA3">
        <w:rPr>
          <w:rFonts w:ascii="Trebuchet MS" w:hAnsi="Trebuchet MS"/>
          <w:color w:val="333333"/>
          <w:sz w:val="24"/>
        </w:rPr>
        <w:t xml:space="preserve"> then what will that do to the organisation or the service</w:t>
      </w:r>
      <w:r w:rsidR="001D2932">
        <w:rPr>
          <w:rFonts w:ascii="Trebuchet MS" w:hAnsi="Trebuchet MS"/>
          <w:color w:val="333333"/>
          <w:sz w:val="24"/>
        </w:rPr>
        <w:t xml:space="preserve"> or project</w:t>
      </w:r>
      <w:r w:rsidR="006A335B" w:rsidRPr="00303AA3">
        <w:rPr>
          <w:rFonts w:ascii="Trebuchet MS" w:hAnsi="Trebuchet MS"/>
          <w:color w:val="333333"/>
          <w:sz w:val="24"/>
        </w:rPr>
        <w:t xml:space="preserve"> it delivers? There needs to be a particular focus on the impact on residents as well as the operational ability of the Council. </w:t>
      </w:r>
    </w:p>
    <w:p w14:paraId="32DC4E0A" w14:textId="77777777" w:rsidR="00EE7A8B" w:rsidRDefault="00EE7A8B" w:rsidP="00D93B8E">
      <w:pPr>
        <w:tabs>
          <w:tab w:val="left" w:pos="8789"/>
        </w:tabs>
        <w:spacing w:line="237" w:lineRule="auto"/>
        <w:ind w:left="709" w:right="1710" w:hanging="709"/>
        <w:rPr>
          <w:rFonts w:ascii="Trebuchet MS" w:hAnsi="Trebuchet MS"/>
          <w:color w:val="333333"/>
          <w:sz w:val="24"/>
        </w:rPr>
      </w:pPr>
    </w:p>
    <w:p w14:paraId="53E674F4" w14:textId="094614A3" w:rsidR="00D22258" w:rsidRDefault="002B05AE" w:rsidP="00D93B8E">
      <w:pPr>
        <w:tabs>
          <w:tab w:val="left" w:pos="8789"/>
        </w:tabs>
        <w:spacing w:line="237" w:lineRule="auto"/>
        <w:ind w:left="709" w:right="1710" w:hanging="709"/>
        <w:rPr>
          <w:rFonts w:ascii="Trebuchet MS" w:hAnsi="Trebuchet MS"/>
          <w:sz w:val="24"/>
        </w:rPr>
      </w:pPr>
      <w:r>
        <w:rPr>
          <w:rFonts w:ascii="Trebuchet MS" w:hAnsi="Trebuchet MS"/>
          <w:sz w:val="24"/>
        </w:rPr>
        <w:t>8</w:t>
      </w:r>
      <w:r w:rsidR="00C35EDD">
        <w:rPr>
          <w:rFonts w:ascii="Trebuchet MS" w:hAnsi="Trebuchet MS"/>
          <w:sz w:val="24"/>
        </w:rPr>
        <w:t>.</w:t>
      </w:r>
      <w:r>
        <w:rPr>
          <w:rFonts w:ascii="Trebuchet MS" w:hAnsi="Trebuchet MS"/>
          <w:sz w:val="24"/>
        </w:rPr>
        <w:t>3</w:t>
      </w:r>
      <w:r w:rsidR="00C35EDD">
        <w:rPr>
          <w:rFonts w:ascii="Trebuchet MS" w:hAnsi="Trebuchet MS"/>
          <w:sz w:val="24"/>
        </w:rPr>
        <w:t>.4</w:t>
      </w:r>
      <w:r w:rsidR="00C35EDD">
        <w:rPr>
          <w:rFonts w:ascii="Trebuchet MS" w:hAnsi="Trebuchet MS"/>
          <w:sz w:val="24"/>
        </w:rPr>
        <w:tab/>
      </w:r>
      <w:r w:rsidR="00505213" w:rsidRPr="00303AA3">
        <w:rPr>
          <w:rFonts w:ascii="Trebuchet MS" w:hAnsi="Trebuchet MS"/>
          <w:sz w:val="24"/>
        </w:rPr>
        <w:t xml:space="preserve">The potential </w:t>
      </w:r>
      <w:r w:rsidR="00505213" w:rsidRPr="00303AA3">
        <w:rPr>
          <w:rFonts w:ascii="Trebuchet MS" w:hAnsi="Trebuchet MS"/>
          <w:sz w:val="24"/>
          <w:u w:val="single" w:color="000000"/>
        </w:rPr>
        <w:t>impact</w:t>
      </w:r>
      <w:r w:rsidR="00505213" w:rsidRPr="00303AA3">
        <w:rPr>
          <w:rFonts w:ascii="Trebuchet MS" w:hAnsi="Trebuchet MS"/>
          <w:sz w:val="24"/>
        </w:rPr>
        <w:t xml:space="preserve"> is expressed in terms of severity of the consequences should a risk occur. </w:t>
      </w:r>
      <w:r w:rsidR="001D2932">
        <w:rPr>
          <w:rFonts w:ascii="Trebuchet MS" w:hAnsi="Trebuchet MS"/>
          <w:sz w:val="24"/>
        </w:rPr>
        <w:t>The table below sets out the different considerations that should be made when determining the impact score. The process is likely to involve a degree of judgement to determine an appropriate risk impact score. Table 3 (below)</w:t>
      </w:r>
      <w:r w:rsidR="00EB7F87">
        <w:rPr>
          <w:rFonts w:ascii="Trebuchet MS" w:hAnsi="Trebuchet MS"/>
          <w:sz w:val="24"/>
        </w:rPr>
        <w:t xml:space="preserve"> provides guidance.</w:t>
      </w:r>
    </w:p>
    <w:p w14:paraId="344F112F" w14:textId="5CF67468" w:rsidR="00CB28E6" w:rsidRDefault="00CB28E6" w:rsidP="00E17748">
      <w:pPr>
        <w:tabs>
          <w:tab w:val="left" w:pos="8789"/>
        </w:tabs>
        <w:spacing w:line="237" w:lineRule="auto"/>
        <w:ind w:left="709" w:right="1710" w:hanging="709"/>
        <w:rPr>
          <w:rFonts w:ascii="Trebuchet MS" w:hAnsi="Trebuchet MS"/>
          <w:b/>
          <w:bCs/>
          <w:sz w:val="24"/>
        </w:rPr>
      </w:pPr>
    </w:p>
    <w:p w14:paraId="18F5D052" w14:textId="60926F2E" w:rsidR="00505213" w:rsidRDefault="00EB7F87" w:rsidP="00E17748">
      <w:pPr>
        <w:spacing w:after="0" w:line="259" w:lineRule="auto"/>
        <w:ind w:left="426" w:right="0" w:hanging="426"/>
        <w:jc w:val="left"/>
        <w:rPr>
          <w:rFonts w:ascii="Trebuchet MS" w:hAnsi="Trebuchet MS"/>
          <w:sz w:val="24"/>
        </w:rPr>
      </w:pPr>
      <w:r>
        <w:rPr>
          <w:rFonts w:ascii="Trebuchet MS" w:hAnsi="Trebuchet MS"/>
          <w:b/>
          <w:bCs/>
          <w:sz w:val="24"/>
        </w:rPr>
        <w:t>Table 3 – Risk Impact - Assessment Criteria</w:t>
      </w:r>
      <w:r w:rsidR="00505213" w:rsidRPr="00303AA3">
        <w:rPr>
          <w:rFonts w:ascii="Trebuchet MS" w:eastAsia="Calibri" w:hAnsi="Trebuchet MS" w:cs="Calibri"/>
          <w:noProof/>
          <w:sz w:val="24"/>
        </w:rPr>
        <mc:AlternateContent>
          <mc:Choice Requires="wpg">
            <w:drawing>
              <wp:anchor distT="0" distB="0" distL="114300" distR="114300" simplePos="0" relativeHeight="251661312" behindDoc="0" locked="0" layoutInCell="1" allowOverlap="1" wp14:anchorId="2BB4CAAD" wp14:editId="51D025D7">
                <wp:simplePos x="0" y="0"/>
                <wp:positionH relativeFrom="page">
                  <wp:posOffset>1327404</wp:posOffset>
                </wp:positionH>
                <wp:positionV relativeFrom="page">
                  <wp:posOffset>9349739</wp:posOffset>
                </wp:positionV>
                <wp:extent cx="5189220" cy="6097"/>
                <wp:effectExtent l="0" t="0" r="0" b="0"/>
                <wp:wrapTopAndBottom/>
                <wp:docPr id="18307" name="Group 18307"/>
                <wp:cNvGraphicFramePr/>
                <a:graphic xmlns:a="http://schemas.openxmlformats.org/drawingml/2006/main">
                  <a:graphicData uri="http://schemas.microsoft.com/office/word/2010/wordprocessingGroup">
                    <wpg:wgp>
                      <wpg:cNvGrpSpPr/>
                      <wpg:grpSpPr>
                        <a:xfrm>
                          <a:off x="0" y="0"/>
                          <a:ext cx="5189220" cy="6097"/>
                          <a:chOff x="0" y="0"/>
                          <a:chExt cx="5189220" cy="6097"/>
                        </a:xfrm>
                      </wpg:grpSpPr>
                      <wps:wsp>
                        <wps:cNvPr id="25647" name="Shape 25647"/>
                        <wps:cNvSpPr/>
                        <wps:spPr>
                          <a:xfrm>
                            <a:off x="0" y="0"/>
                            <a:ext cx="5189220" cy="9144"/>
                          </a:xfrm>
                          <a:custGeom>
                            <a:avLst/>
                            <a:gdLst/>
                            <a:ahLst/>
                            <a:cxnLst/>
                            <a:rect l="0" t="0" r="0" b="0"/>
                            <a:pathLst>
                              <a:path w="5189220" h="9144">
                                <a:moveTo>
                                  <a:pt x="0" y="0"/>
                                </a:moveTo>
                                <a:lnTo>
                                  <a:pt x="5189220" y="0"/>
                                </a:lnTo>
                                <a:lnTo>
                                  <a:pt x="5189220"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114A84D3" id="Group 18307" o:spid="_x0000_s1026" style="position:absolute;margin-left:104.5pt;margin-top:736.2pt;width:408.6pt;height:.5pt;z-index:251661312;mso-position-horizontal-relative:page;mso-position-vertical-relative:page" coordsize="518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">
                <v:shape id="Shape 25647" o:spid="_x0000_s1027" style="position:absolute;width:51892;height:91;visibility:visible;mso-wrap-style:square;v-text-anchor:top" coordsize="51892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" path="m,l5189220,r,9144l,9144,,e" fillcolor="black" stroked="f" strokeweight="0">
                  <v:stroke miterlimit="83231f" joinstyle="miter"/>
                  <v:path arrowok="t" textboxrect="0,0,5189220,9144"/>
                </v:shape>
                <w10:wrap type="topAndBottom" anchorx="page" anchory="page"/>
              </v:group>
            </w:pict>
          </mc:Fallback>
        </mc:AlternateContent>
      </w:r>
    </w:p>
    <w:tbl>
      <w:tblPr>
        <w:tblW w:w="9685" w:type="dxa"/>
        <w:tblInd w:w="-10" w:type="dxa"/>
        <w:tblLook w:val="04A0" w:firstRow="1" w:lastRow="0" w:firstColumn="1" w:lastColumn="0" w:noHBand="0" w:noVBand="1"/>
      </w:tblPr>
      <w:tblGrid>
        <w:gridCol w:w="833"/>
        <w:gridCol w:w="1973"/>
        <w:gridCol w:w="1931"/>
        <w:gridCol w:w="1642"/>
        <w:gridCol w:w="1559"/>
        <w:gridCol w:w="1747"/>
      </w:tblGrid>
      <w:tr w:rsidR="00D93B8E" w:rsidRPr="00D22258" w14:paraId="028A0D05" w14:textId="77777777" w:rsidTr="00D93B8E">
        <w:trPr>
          <w:trHeight w:val="300"/>
        </w:trPr>
        <w:tc>
          <w:tcPr>
            <w:tcW w:w="833" w:type="dxa"/>
            <w:tcBorders>
              <w:top w:val="single" w:sz="8" w:space="0" w:color="000000"/>
              <w:left w:val="single" w:sz="8" w:space="0" w:color="000000"/>
              <w:bottom w:val="single" w:sz="8" w:space="0" w:color="000000"/>
              <w:right w:val="single" w:sz="8" w:space="0" w:color="000000"/>
            </w:tcBorders>
            <w:shd w:val="clear" w:color="000000" w:fill="001F60"/>
            <w:vAlign w:val="center"/>
            <w:hideMark/>
          </w:tcPr>
          <w:p w14:paraId="2EF00CF6" w14:textId="77777777" w:rsidR="00CC5C95" w:rsidRPr="00E17748" w:rsidRDefault="00CC5C95" w:rsidP="00CC5C95">
            <w:pPr>
              <w:spacing w:after="0" w:line="240" w:lineRule="auto"/>
              <w:ind w:left="0" w:right="0"/>
              <w:rPr>
                <w:rFonts w:ascii="Trebuchet MS" w:hAnsi="Trebuchet MS" w:cs="Calibri"/>
                <w:b/>
                <w:bCs/>
                <w:color w:val="FFFFFF"/>
                <w:kern w:val="0"/>
                <w:sz w:val="20"/>
                <w:szCs w:val="20"/>
                <w14:ligatures w14:val="none"/>
              </w:rPr>
            </w:pPr>
            <w:r w:rsidRPr="00E17748">
              <w:rPr>
                <w:rFonts w:ascii="Trebuchet MS" w:hAnsi="Trebuchet MS" w:cs="Calibri"/>
                <w:b/>
                <w:bCs/>
                <w:color w:val="FFFFFF"/>
                <w:kern w:val="0"/>
                <w:sz w:val="20"/>
                <w:szCs w:val="20"/>
                <w14:ligatures w14:val="none"/>
              </w:rPr>
              <w:t>Score</w:t>
            </w:r>
          </w:p>
        </w:tc>
        <w:tc>
          <w:tcPr>
            <w:tcW w:w="1973" w:type="dxa"/>
            <w:tcBorders>
              <w:top w:val="single" w:sz="8" w:space="0" w:color="000000"/>
              <w:left w:val="nil"/>
              <w:bottom w:val="single" w:sz="8" w:space="0" w:color="000000"/>
              <w:right w:val="single" w:sz="8" w:space="0" w:color="000000"/>
            </w:tcBorders>
            <w:shd w:val="clear" w:color="000000" w:fill="001F60"/>
            <w:vAlign w:val="center"/>
            <w:hideMark/>
          </w:tcPr>
          <w:p w14:paraId="4A2DF815" w14:textId="77777777" w:rsidR="00CC5C95" w:rsidRPr="00E17748" w:rsidRDefault="00CC5C95" w:rsidP="00CC5C95">
            <w:pPr>
              <w:spacing w:after="0" w:line="240" w:lineRule="auto"/>
              <w:ind w:left="0" w:right="0"/>
              <w:rPr>
                <w:rFonts w:ascii="Trebuchet MS" w:hAnsi="Trebuchet MS" w:cs="Calibri"/>
                <w:b/>
                <w:bCs/>
                <w:color w:val="FFFFFF"/>
                <w:kern w:val="0"/>
                <w:sz w:val="20"/>
                <w:szCs w:val="20"/>
                <w14:ligatures w14:val="none"/>
              </w:rPr>
            </w:pPr>
            <w:r w:rsidRPr="00E17748">
              <w:rPr>
                <w:rFonts w:ascii="Trebuchet MS" w:hAnsi="Trebuchet MS" w:cs="Calibri"/>
                <w:b/>
                <w:bCs/>
                <w:color w:val="FFFFFF"/>
                <w:kern w:val="0"/>
                <w:sz w:val="20"/>
                <w:szCs w:val="20"/>
                <w14:ligatures w14:val="none"/>
              </w:rPr>
              <w:t>Corporate Aims</w:t>
            </w:r>
          </w:p>
        </w:tc>
        <w:tc>
          <w:tcPr>
            <w:tcW w:w="1931" w:type="dxa"/>
            <w:tcBorders>
              <w:top w:val="single" w:sz="8" w:space="0" w:color="000000"/>
              <w:left w:val="nil"/>
              <w:bottom w:val="single" w:sz="8" w:space="0" w:color="000000"/>
              <w:right w:val="single" w:sz="8" w:space="0" w:color="000000"/>
            </w:tcBorders>
            <w:shd w:val="clear" w:color="000000" w:fill="001F60"/>
            <w:vAlign w:val="center"/>
            <w:hideMark/>
          </w:tcPr>
          <w:p w14:paraId="609318BD" w14:textId="77777777" w:rsidR="00CC5C95" w:rsidRPr="00E17748" w:rsidRDefault="00CC5C95" w:rsidP="00CC5C95">
            <w:pPr>
              <w:spacing w:after="0" w:line="240" w:lineRule="auto"/>
              <w:ind w:left="0" w:right="0"/>
              <w:rPr>
                <w:rFonts w:ascii="Trebuchet MS" w:hAnsi="Trebuchet MS" w:cs="Calibri"/>
                <w:b/>
                <w:bCs/>
                <w:color w:val="FFFFFF"/>
                <w:kern w:val="0"/>
                <w:sz w:val="20"/>
                <w:szCs w:val="20"/>
                <w14:ligatures w14:val="none"/>
              </w:rPr>
            </w:pPr>
            <w:r w:rsidRPr="00E17748">
              <w:rPr>
                <w:rFonts w:ascii="Trebuchet MS" w:hAnsi="Trebuchet MS" w:cs="Calibri"/>
                <w:b/>
                <w:bCs/>
                <w:color w:val="FFFFFF"/>
                <w:kern w:val="0"/>
                <w:sz w:val="20"/>
                <w:szCs w:val="20"/>
                <w14:ligatures w14:val="none"/>
              </w:rPr>
              <w:t>Financial</w:t>
            </w:r>
          </w:p>
        </w:tc>
        <w:tc>
          <w:tcPr>
            <w:tcW w:w="1642" w:type="dxa"/>
            <w:tcBorders>
              <w:top w:val="single" w:sz="8" w:space="0" w:color="000000"/>
              <w:left w:val="nil"/>
              <w:bottom w:val="single" w:sz="8" w:space="0" w:color="000000"/>
              <w:right w:val="single" w:sz="8" w:space="0" w:color="000000"/>
            </w:tcBorders>
            <w:shd w:val="clear" w:color="000000" w:fill="001F60"/>
            <w:vAlign w:val="center"/>
            <w:hideMark/>
          </w:tcPr>
          <w:p w14:paraId="06290612" w14:textId="77777777" w:rsidR="00CC5C95" w:rsidRPr="00E17748" w:rsidRDefault="00CC5C95" w:rsidP="00CC5C95">
            <w:pPr>
              <w:spacing w:after="0" w:line="240" w:lineRule="auto"/>
              <w:ind w:left="0" w:right="0"/>
              <w:rPr>
                <w:rFonts w:ascii="Trebuchet MS" w:hAnsi="Trebuchet MS" w:cs="Calibri"/>
                <w:b/>
                <w:bCs/>
                <w:color w:val="FFFFFF"/>
                <w:kern w:val="0"/>
                <w:sz w:val="20"/>
                <w:szCs w:val="20"/>
                <w14:ligatures w14:val="none"/>
              </w:rPr>
            </w:pPr>
            <w:r w:rsidRPr="00E17748">
              <w:rPr>
                <w:rFonts w:ascii="Trebuchet MS" w:hAnsi="Trebuchet MS" w:cs="Calibri"/>
                <w:b/>
                <w:bCs/>
                <w:color w:val="FFFFFF"/>
                <w:kern w:val="0"/>
                <w:sz w:val="20"/>
                <w:szCs w:val="20"/>
                <w14:ligatures w14:val="none"/>
              </w:rPr>
              <w:t>Staff</w:t>
            </w:r>
          </w:p>
        </w:tc>
        <w:tc>
          <w:tcPr>
            <w:tcW w:w="1559" w:type="dxa"/>
            <w:tcBorders>
              <w:top w:val="single" w:sz="8" w:space="0" w:color="000000"/>
              <w:left w:val="nil"/>
              <w:bottom w:val="single" w:sz="8" w:space="0" w:color="000000"/>
              <w:right w:val="single" w:sz="8" w:space="0" w:color="000000"/>
            </w:tcBorders>
            <w:shd w:val="clear" w:color="000000" w:fill="001F60"/>
            <w:vAlign w:val="center"/>
            <w:hideMark/>
          </w:tcPr>
          <w:p w14:paraId="6EDA9A3B" w14:textId="77777777" w:rsidR="00CC5C95" w:rsidRPr="00E17748" w:rsidRDefault="00CC5C95" w:rsidP="00CC5C95">
            <w:pPr>
              <w:spacing w:after="0" w:line="240" w:lineRule="auto"/>
              <w:ind w:left="0" w:right="0"/>
              <w:rPr>
                <w:rFonts w:ascii="Trebuchet MS" w:hAnsi="Trebuchet MS" w:cs="Calibri"/>
                <w:b/>
                <w:bCs/>
                <w:color w:val="FFFFFF"/>
                <w:kern w:val="0"/>
                <w:sz w:val="20"/>
                <w:szCs w:val="20"/>
                <w14:ligatures w14:val="none"/>
              </w:rPr>
            </w:pPr>
            <w:r w:rsidRPr="00E17748">
              <w:rPr>
                <w:rFonts w:ascii="Trebuchet MS" w:hAnsi="Trebuchet MS" w:cs="Calibri"/>
                <w:b/>
                <w:bCs/>
                <w:color w:val="FFFFFF"/>
                <w:kern w:val="0"/>
                <w:sz w:val="20"/>
                <w:szCs w:val="20"/>
                <w14:ligatures w14:val="none"/>
              </w:rPr>
              <w:t>Operational</w:t>
            </w:r>
          </w:p>
        </w:tc>
        <w:tc>
          <w:tcPr>
            <w:tcW w:w="1747" w:type="dxa"/>
            <w:tcBorders>
              <w:top w:val="single" w:sz="8" w:space="0" w:color="000000"/>
              <w:left w:val="nil"/>
              <w:bottom w:val="single" w:sz="8" w:space="0" w:color="000000"/>
              <w:right w:val="single" w:sz="8" w:space="0" w:color="000000"/>
            </w:tcBorders>
            <w:shd w:val="clear" w:color="000000" w:fill="001F60"/>
            <w:vAlign w:val="center"/>
            <w:hideMark/>
          </w:tcPr>
          <w:p w14:paraId="535BC464" w14:textId="77777777" w:rsidR="00CC5C95" w:rsidRPr="00E17748" w:rsidRDefault="00CC5C95" w:rsidP="00CC5C95">
            <w:pPr>
              <w:spacing w:after="0" w:line="240" w:lineRule="auto"/>
              <w:ind w:left="0" w:right="0"/>
              <w:rPr>
                <w:rFonts w:ascii="Trebuchet MS" w:hAnsi="Trebuchet MS" w:cs="Calibri"/>
                <w:b/>
                <w:bCs/>
                <w:color w:val="FFFFFF"/>
                <w:kern w:val="0"/>
                <w:sz w:val="20"/>
                <w:szCs w:val="20"/>
                <w14:ligatures w14:val="none"/>
              </w:rPr>
            </w:pPr>
            <w:r w:rsidRPr="00E17748">
              <w:rPr>
                <w:rFonts w:ascii="Trebuchet MS" w:hAnsi="Trebuchet MS" w:cs="Calibri"/>
                <w:b/>
                <w:bCs/>
                <w:color w:val="FFFFFF"/>
                <w:kern w:val="0"/>
                <w:sz w:val="20"/>
                <w:szCs w:val="20"/>
                <w14:ligatures w14:val="none"/>
              </w:rPr>
              <w:t>Stakeholders</w:t>
            </w:r>
          </w:p>
        </w:tc>
      </w:tr>
      <w:tr w:rsidR="00D93B8E" w:rsidRPr="00D22258" w14:paraId="6510EB9B" w14:textId="77777777" w:rsidTr="00D93B8E">
        <w:trPr>
          <w:trHeight w:val="2650"/>
        </w:trPr>
        <w:tc>
          <w:tcPr>
            <w:tcW w:w="833" w:type="dxa"/>
            <w:tcBorders>
              <w:top w:val="nil"/>
              <w:left w:val="single" w:sz="8" w:space="0" w:color="000000"/>
              <w:bottom w:val="nil"/>
              <w:right w:val="single" w:sz="8" w:space="0" w:color="000000"/>
            </w:tcBorders>
          </w:tcPr>
          <w:p w14:paraId="05222062" w14:textId="41C961AC" w:rsidR="00D93B8E" w:rsidRPr="00E17748" w:rsidRDefault="00D93B8E" w:rsidP="00D93B8E">
            <w:pPr>
              <w:spacing w:after="0" w:line="240" w:lineRule="auto"/>
              <w:ind w:left="0" w:right="76"/>
              <w:jc w:val="left"/>
              <w:rPr>
                <w:rFonts w:ascii="Trebuchet MS" w:hAnsi="Trebuchet MS" w:cs="Calibri"/>
                <w:b/>
                <w:bCs/>
                <w:kern w:val="0"/>
                <w:sz w:val="20"/>
                <w:szCs w:val="20"/>
                <w14:ligatures w14:val="none"/>
              </w:rPr>
            </w:pPr>
            <w:r w:rsidRPr="00E17748">
              <w:rPr>
                <w:rFonts w:ascii="Trebuchet MS" w:hAnsi="Trebuchet MS" w:cs="Calibri"/>
                <w:b/>
                <w:bCs/>
                <w:kern w:val="0"/>
                <w:sz w:val="20"/>
                <w:szCs w:val="20"/>
                <w14:ligatures w14:val="none"/>
              </w:rPr>
              <w:t>4</w:t>
            </w:r>
          </w:p>
        </w:tc>
        <w:tc>
          <w:tcPr>
            <w:tcW w:w="1973" w:type="dxa"/>
            <w:tcBorders>
              <w:top w:val="nil"/>
              <w:left w:val="single" w:sz="8" w:space="0" w:color="000000"/>
              <w:bottom w:val="nil"/>
              <w:right w:val="single" w:sz="8" w:space="0" w:color="000000"/>
            </w:tcBorders>
          </w:tcPr>
          <w:p w14:paraId="0940FF7D" w14:textId="5698B6C7" w:rsidR="00D93B8E" w:rsidRPr="00E17748" w:rsidRDefault="00D93B8E" w:rsidP="00D93B8E">
            <w:pPr>
              <w:spacing w:after="0" w:line="240" w:lineRule="auto"/>
              <w:ind w:left="0" w:right="0"/>
              <w:jc w:val="left"/>
              <w:rPr>
                <w:rFonts w:ascii="Trebuchet MS" w:hAnsi="Trebuchet MS" w:cs="Calibri"/>
                <w:kern w:val="0"/>
                <w:sz w:val="20"/>
                <w:szCs w:val="20"/>
                <w14:ligatures w14:val="none"/>
              </w:rPr>
            </w:pPr>
            <w:r w:rsidRPr="00E17748">
              <w:rPr>
                <w:rFonts w:ascii="Trebuchet MS" w:hAnsi="Trebuchet MS" w:cs="Calibri"/>
                <w:kern w:val="0"/>
                <w:sz w:val="20"/>
                <w:szCs w:val="20"/>
                <w14:ligatures w14:val="none"/>
              </w:rPr>
              <w:t xml:space="preserve">Actual/potential adverse significant impact to the achievement of </w:t>
            </w:r>
            <w:proofErr w:type="gramStart"/>
            <w:r w:rsidRPr="00E17748">
              <w:rPr>
                <w:rFonts w:ascii="Trebuchet MS" w:hAnsi="Trebuchet MS" w:cs="Calibri"/>
                <w:kern w:val="0"/>
                <w:sz w:val="20"/>
                <w:szCs w:val="20"/>
                <w14:ligatures w14:val="none"/>
              </w:rPr>
              <w:t>a number of</w:t>
            </w:r>
            <w:proofErr w:type="gramEnd"/>
            <w:r w:rsidRPr="00E17748">
              <w:rPr>
                <w:rFonts w:ascii="Trebuchet MS" w:hAnsi="Trebuchet MS" w:cs="Calibri"/>
                <w:kern w:val="0"/>
                <w:sz w:val="20"/>
                <w:szCs w:val="20"/>
                <w14:ligatures w14:val="none"/>
              </w:rPr>
              <w:t xml:space="preserve"> Council corporate aims and objectives.</w:t>
            </w:r>
          </w:p>
        </w:tc>
        <w:tc>
          <w:tcPr>
            <w:tcW w:w="1931" w:type="dxa"/>
            <w:tcBorders>
              <w:top w:val="nil"/>
              <w:left w:val="nil"/>
              <w:bottom w:val="nil"/>
              <w:right w:val="single" w:sz="8" w:space="0" w:color="000000"/>
            </w:tcBorders>
          </w:tcPr>
          <w:p w14:paraId="1D960524" w14:textId="3BA8DED0" w:rsidR="00D93B8E" w:rsidRPr="00E17748" w:rsidRDefault="00D93B8E" w:rsidP="00D93B8E">
            <w:pPr>
              <w:spacing w:after="0" w:line="240" w:lineRule="auto"/>
              <w:ind w:left="0" w:right="0"/>
              <w:jc w:val="left"/>
              <w:rPr>
                <w:rFonts w:ascii="Trebuchet MS" w:hAnsi="Trebuchet MS" w:cs="Calibri"/>
                <w:kern w:val="0"/>
                <w:sz w:val="20"/>
                <w:szCs w:val="20"/>
                <w14:ligatures w14:val="none"/>
              </w:rPr>
            </w:pPr>
            <w:r w:rsidRPr="00E17748">
              <w:rPr>
                <w:rFonts w:ascii="Trebuchet MS" w:hAnsi="Trebuchet MS" w:cs="Calibri"/>
                <w:kern w:val="0"/>
                <w:sz w:val="20"/>
                <w:szCs w:val="20"/>
                <w14:ligatures w14:val="none"/>
              </w:rPr>
              <w:t>Additional expenditure/Loss of service income including associated costs of &gt;12.5% of revenue at corporate level.</w:t>
            </w:r>
          </w:p>
        </w:tc>
        <w:tc>
          <w:tcPr>
            <w:tcW w:w="1642" w:type="dxa"/>
            <w:tcBorders>
              <w:top w:val="nil"/>
              <w:left w:val="nil"/>
              <w:bottom w:val="nil"/>
              <w:right w:val="single" w:sz="8" w:space="0" w:color="000000"/>
            </w:tcBorders>
          </w:tcPr>
          <w:p w14:paraId="1F4FFD24" w14:textId="6CC019DD" w:rsidR="00D93B8E" w:rsidRPr="00E17748" w:rsidRDefault="00D93B8E" w:rsidP="00D93B8E">
            <w:pPr>
              <w:spacing w:after="0" w:line="240" w:lineRule="auto"/>
              <w:ind w:left="0" w:right="0"/>
              <w:jc w:val="left"/>
              <w:rPr>
                <w:rFonts w:ascii="Trebuchet MS" w:hAnsi="Trebuchet MS" w:cs="Calibri"/>
                <w:kern w:val="0"/>
                <w:sz w:val="20"/>
                <w:szCs w:val="20"/>
                <w14:ligatures w14:val="none"/>
              </w:rPr>
            </w:pPr>
            <w:r w:rsidRPr="00E17748">
              <w:rPr>
                <w:rFonts w:ascii="Trebuchet MS" w:hAnsi="Trebuchet MS" w:cs="Calibri"/>
                <w:kern w:val="0"/>
                <w:sz w:val="20"/>
                <w:szCs w:val="20"/>
                <w14:ligatures w14:val="none"/>
              </w:rPr>
              <w:t>e.g.</w:t>
            </w:r>
            <w:r w:rsidR="00D22258" w:rsidRPr="00E17748">
              <w:rPr>
                <w:rFonts w:ascii="Trebuchet MS" w:hAnsi="Trebuchet MS" w:cs="Calibri"/>
                <w:kern w:val="0"/>
                <w:sz w:val="20"/>
                <w:szCs w:val="20"/>
                <w14:ligatures w14:val="none"/>
              </w:rPr>
              <w:t xml:space="preserve"> </w:t>
            </w:r>
            <w:r w:rsidRPr="00E17748">
              <w:rPr>
                <w:rFonts w:ascii="Trebuchet MS" w:hAnsi="Trebuchet MS" w:cs="Calibri"/>
                <w:kern w:val="0"/>
                <w:sz w:val="20"/>
                <w:szCs w:val="20"/>
                <w14:ligatures w14:val="none"/>
              </w:rPr>
              <w:t>loss of key staff at SMT level, lengthy strike action, drop in morale due to loss of key staff.</w:t>
            </w:r>
          </w:p>
        </w:tc>
        <w:tc>
          <w:tcPr>
            <w:tcW w:w="1559" w:type="dxa"/>
            <w:tcBorders>
              <w:top w:val="nil"/>
              <w:left w:val="nil"/>
              <w:bottom w:val="nil"/>
              <w:right w:val="single" w:sz="8" w:space="0" w:color="000000"/>
            </w:tcBorders>
          </w:tcPr>
          <w:p w14:paraId="5AAF1077" w14:textId="20AD318B" w:rsidR="00D93B8E" w:rsidRPr="00E17748" w:rsidRDefault="00D93B8E" w:rsidP="00D93B8E">
            <w:pPr>
              <w:spacing w:after="0" w:line="240" w:lineRule="auto"/>
              <w:ind w:left="0" w:right="0"/>
              <w:jc w:val="left"/>
              <w:rPr>
                <w:rFonts w:ascii="Trebuchet MS" w:hAnsi="Trebuchet MS" w:cs="Calibri"/>
                <w:kern w:val="0"/>
                <w:sz w:val="20"/>
                <w:szCs w:val="20"/>
                <w14:ligatures w14:val="none"/>
              </w:rPr>
            </w:pPr>
            <w:r w:rsidRPr="00E17748">
              <w:rPr>
                <w:rFonts w:ascii="Trebuchet MS" w:hAnsi="Trebuchet MS" w:cs="Calibri"/>
                <w:kern w:val="0"/>
                <w:sz w:val="20"/>
                <w:szCs w:val="20"/>
                <w14:ligatures w14:val="none"/>
              </w:rPr>
              <w:t>e.g. catastrophic fall in service levels, failure of major partnership, complete failure in service standards.</w:t>
            </w:r>
          </w:p>
        </w:tc>
        <w:tc>
          <w:tcPr>
            <w:tcW w:w="1747" w:type="dxa"/>
            <w:tcBorders>
              <w:top w:val="nil"/>
              <w:left w:val="nil"/>
              <w:bottom w:val="nil"/>
              <w:right w:val="single" w:sz="8" w:space="0" w:color="000000"/>
            </w:tcBorders>
          </w:tcPr>
          <w:p w14:paraId="09177C87" w14:textId="2F525785" w:rsidR="00D93B8E" w:rsidRPr="00E17748" w:rsidRDefault="00D93B8E" w:rsidP="00D93B8E">
            <w:pPr>
              <w:spacing w:after="0" w:line="240" w:lineRule="auto"/>
              <w:ind w:left="0" w:right="0"/>
              <w:jc w:val="left"/>
              <w:rPr>
                <w:rFonts w:ascii="Trebuchet MS" w:hAnsi="Trebuchet MS" w:cs="Calibri"/>
                <w:kern w:val="0"/>
                <w:sz w:val="20"/>
                <w:szCs w:val="20"/>
                <w14:ligatures w14:val="none"/>
              </w:rPr>
            </w:pPr>
            <w:r w:rsidRPr="00E17748">
              <w:rPr>
                <w:rFonts w:ascii="Trebuchet MS" w:hAnsi="Trebuchet MS" w:cs="Calibri"/>
                <w:kern w:val="0"/>
                <w:sz w:val="20"/>
                <w:szCs w:val="20"/>
                <w14:ligatures w14:val="none"/>
              </w:rPr>
              <w:t>e.g. affects all major stakeholders with long- term impact on public memory causing damage to reputation.</w:t>
            </w:r>
          </w:p>
        </w:tc>
      </w:tr>
      <w:tr w:rsidR="00D93B8E" w:rsidRPr="00D22258" w14:paraId="5665560D" w14:textId="77777777" w:rsidTr="00D93B8E">
        <w:trPr>
          <w:trHeight w:val="1750"/>
        </w:trPr>
        <w:tc>
          <w:tcPr>
            <w:tcW w:w="833" w:type="dxa"/>
            <w:tcBorders>
              <w:top w:val="single" w:sz="8" w:space="0" w:color="000000"/>
              <w:left w:val="single" w:sz="8" w:space="0" w:color="000000"/>
              <w:bottom w:val="nil"/>
              <w:right w:val="nil"/>
            </w:tcBorders>
          </w:tcPr>
          <w:p w14:paraId="552B8BB9" w14:textId="65B4DEE5" w:rsidR="00D93B8E" w:rsidRPr="00E17748" w:rsidRDefault="00D93B8E" w:rsidP="00D93B8E">
            <w:pPr>
              <w:spacing w:after="0" w:line="240" w:lineRule="auto"/>
              <w:ind w:left="0" w:right="0"/>
              <w:jc w:val="left"/>
              <w:rPr>
                <w:rFonts w:ascii="Trebuchet MS" w:hAnsi="Trebuchet MS" w:cs="Calibri"/>
                <w:b/>
                <w:bCs/>
                <w:kern w:val="0"/>
                <w:sz w:val="20"/>
                <w:szCs w:val="20"/>
                <w14:ligatures w14:val="none"/>
              </w:rPr>
            </w:pPr>
            <w:r w:rsidRPr="00E17748">
              <w:rPr>
                <w:rFonts w:ascii="Trebuchet MS" w:hAnsi="Trebuchet MS" w:cs="Calibri"/>
                <w:b/>
                <w:bCs/>
                <w:kern w:val="0"/>
                <w:sz w:val="20"/>
                <w:szCs w:val="20"/>
                <w14:ligatures w14:val="none"/>
              </w:rPr>
              <w:t>3</w:t>
            </w:r>
          </w:p>
        </w:tc>
        <w:tc>
          <w:tcPr>
            <w:tcW w:w="1973" w:type="dxa"/>
            <w:tcBorders>
              <w:top w:val="single" w:sz="8" w:space="0" w:color="000000"/>
              <w:left w:val="single" w:sz="8" w:space="0" w:color="000000"/>
              <w:bottom w:val="nil"/>
              <w:right w:val="nil"/>
            </w:tcBorders>
          </w:tcPr>
          <w:p w14:paraId="029C2010" w14:textId="691D344C" w:rsidR="00D93B8E" w:rsidRPr="00E17748" w:rsidRDefault="00D93B8E" w:rsidP="00D93B8E">
            <w:pPr>
              <w:spacing w:after="0" w:line="240" w:lineRule="auto"/>
              <w:ind w:left="0" w:right="0" w:hanging="7"/>
              <w:jc w:val="left"/>
              <w:rPr>
                <w:rFonts w:ascii="Trebuchet MS" w:hAnsi="Trebuchet MS" w:cs="Calibri"/>
                <w:kern w:val="0"/>
                <w:sz w:val="20"/>
                <w:szCs w:val="20"/>
                <w14:ligatures w14:val="none"/>
              </w:rPr>
            </w:pPr>
            <w:r w:rsidRPr="00E17748">
              <w:rPr>
                <w:rFonts w:ascii="Trebuchet MS" w:hAnsi="Trebuchet MS" w:cs="Calibri"/>
                <w:kern w:val="0"/>
                <w:sz w:val="20"/>
                <w:szCs w:val="20"/>
                <w14:ligatures w14:val="none"/>
              </w:rPr>
              <w:t>Actual/potential adverse impact on a limited number of Council corporate aims and objectives and significant impact on specific service level priorities and targets.</w:t>
            </w:r>
          </w:p>
        </w:tc>
        <w:tc>
          <w:tcPr>
            <w:tcW w:w="1931" w:type="dxa"/>
            <w:tcBorders>
              <w:top w:val="single" w:sz="8" w:space="0" w:color="auto"/>
              <w:left w:val="single" w:sz="8" w:space="0" w:color="auto"/>
              <w:bottom w:val="single" w:sz="8" w:space="0" w:color="auto"/>
              <w:right w:val="single" w:sz="8" w:space="0" w:color="auto"/>
            </w:tcBorders>
          </w:tcPr>
          <w:p w14:paraId="3A86AFD9" w14:textId="206C30A9" w:rsidR="00D93B8E" w:rsidRPr="00E17748" w:rsidRDefault="00D93B8E" w:rsidP="00D93B8E">
            <w:pPr>
              <w:spacing w:after="0" w:line="240" w:lineRule="auto"/>
              <w:ind w:left="0" w:right="0"/>
              <w:jc w:val="left"/>
              <w:rPr>
                <w:rFonts w:ascii="Trebuchet MS" w:hAnsi="Trebuchet MS" w:cs="Calibri"/>
                <w:kern w:val="0"/>
                <w:sz w:val="20"/>
                <w:szCs w:val="20"/>
                <w14:ligatures w14:val="none"/>
              </w:rPr>
            </w:pPr>
            <w:r w:rsidRPr="00E17748">
              <w:rPr>
                <w:rFonts w:ascii="Trebuchet MS" w:hAnsi="Trebuchet MS" w:cs="Calibri"/>
                <w:kern w:val="0"/>
                <w:sz w:val="20"/>
                <w:szCs w:val="20"/>
                <w14:ligatures w14:val="none"/>
              </w:rPr>
              <w:t>Additional expenditure/loss of service income including associated costs of between 5% and 12.5% of revenue at service level.</w:t>
            </w:r>
          </w:p>
        </w:tc>
        <w:tc>
          <w:tcPr>
            <w:tcW w:w="1642" w:type="dxa"/>
            <w:tcBorders>
              <w:top w:val="single" w:sz="8" w:space="0" w:color="auto"/>
              <w:left w:val="nil"/>
              <w:bottom w:val="single" w:sz="8" w:space="0" w:color="auto"/>
              <w:right w:val="single" w:sz="8" w:space="0" w:color="auto"/>
            </w:tcBorders>
          </w:tcPr>
          <w:p w14:paraId="5C14EDDA" w14:textId="04F461BC" w:rsidR="00D93B8E" w:rsidRPr="00E17748" w:rsidRDefault="00D93B8E" w:rsidP="00D93B8E">
            <w:pPr>
              <w:spacing w:after="0" w:line="240" w:lineRule="auto"/>
              <w:ind w:left="0" w:right="0"/>
              <w:jc w:val="left"/>
              <w:rPr>
                <w:rFonts w:ascii="Trebuchet MS" w:hAnsi="Trebuchet MS" w:cs="Calibri"/>
                <w:kern w:val="0"/>
                <w:sz w:val="20"/>
                <w:szCs w:val="20"/>
                <w14:ligatures w14:val="none"/>
              </w:rPr>
            </w:pPr>
            <w:r w:rsidRPr="00E17748">
              <w:rPr>
                <w:rFonts w:ascii="Trebuchet MS" w:hAnsi="Trebuchet MS" w:cs="Calibri"/>
                <w:kern w:val="0"/>
                <w:sz w:val="20"/>
                <w:szCs w:val="20"/>
                <w14:ligatures w14:val="none"/>
              </w:rPr>
              <w:t>e.g. significant loss of key staff at service level, strike action, drop in morale due to new delivery issues.</w:t>
            </w:r>
          </w:p>
        </w:tc>
        <w:tc>
          <w:tcPr>
            <w:tcW w:w="1559" w:type="dxa"/>
            <w:tcBorders>
              <w:top w:val="single" w:sz="8" w:space="0" w:color="auto"/>
              <w:left w:val="nil"/>
              <w:bottom w:val="single" w:sz="8" w:space="0" w:color="auto"/>
              <w:right w:val="single" w:sz="8" w:space="0" w:color="000000"/>
            </w:tcBorders>
          </w:tcPr>
          <w:p w14:paraId="29F5A2C2" w14:textId="2E5629A9" w:rsidR="00D93B8E" w:rsidRPr="00E17748" w:rsidRDefault="00D93B8E" w:rsidP="00D93B8E">
            <w:pPr>
              <w:spacing w:after="0" w:line="240" w:lineRule="auto"/>
              <w:ind w:left="0" w:right="0"/>
              <w:jc w:val="left"/>
              <w:rPr>
                <w:rFonts w:ascii="Trebuchet MS" w:hAnsi="Trebuchet MS" w:cs="Calibri"/>
                <w:kern w:val="0"/>
                <w:sz w:val="20"/>
                <w:szCs w:val="20"/>
                <w14:ligatures w14:val="none"/>
              </w:rPr>
            </w:pPr>
            <w:r w:rsidRPr="00E17748">
              <w:rPr>
                <w:rFonts w:ascii="Trebuchet MS" w:hAnsi="Trebuchet MS" w:cs="Calibri"/>
                <w:kern w:val="0"/>
                <w:sz w:val="20"/>
                <w:szCs w:val="20"/>
                <w14:ligatures w14:val="none"/>
              </w:rPr>
              <w:t>e.g. significant fall in service levels, project deadlines not achieved, serious disruption in service standards.</w:t>
            </w:r>
          </w:p>
        </w:tc>
        <w:tc>
          <w:tcPr>
            <w:tcW w:w="1747" w:type="dxa"/>
            <w:tcBorders>
              <w:top w:val="single" w:sz="8" w:space="0" w:color="auto"/>
              <w:left w:val="nil"/>
              <w:bottom w:val="single" w:sz="8" w:space="0" w:color="auto"/>
              <w:right w:val="single" w:sz="8" w:space="0" w:color="auto"/>
            </w:tcBorders>
          </w:tcPr>
          <w:p w14:paraId="4F71A8CB" w14:textId="3A89135C" w:rsidR="00D93B8E" w:rsidRPr="00E17748" w:rsidRDefault="00D93B8E" w:rsidP="00D93B8E">
            <w:pPr>
              <w:spacing w:after="0" w:line="240" w:lineRule="auto"/>
              <w:ind w:left="0" w:right="0"/>
              <w:jc w:val="left"/>
              <w:rPr>
                <w:rFonts w:ascii="Trebuchet MS" w:hAnsi="Trebuchet MS" w:cs="Calibri"/>
                <w:kern w:val="0"/>
                <w:sz w:val="20"/>
                <w:szCs w:val="20"/>
                <w14:ligatures w14:val="none"/>
              </w:rPr>
            </w:pPr>
            <w:r w:rsidRPr="00E17748">
              <w:rPr>
                <w:rFonts w:ascii="Trebuchet MS" w:hAnsi="Trebuchet MS" w:cs="Calibri"/>
                <w:kern w:val="0"/>
                <w:sz w:val="20"/>
                <w:szCs w:val="20"/>
                <w14:ligatures w14:val="none"/>
              </w:rPr>
              <w:t>e.g. affects more than one group of stakeholders with widespread medium- term impact on reputation.</w:t>
            </w:r>
          </w:p>
        </w:tc>
      </w:tr>
      <w:tr w:rsidR="00D93B8E" w:rsidRPr="00D22258" w14:paraId="2968793A" w14:textId="77777777" w:rsidTr="00D93B8E">
        <w:trPr>
          <w:trHeight w:val="1460"/>
        </w:trPr>
        <w:tc>
          <w:tcPr>
            <w:tcW w:w="833" w:type="dxa"/>
            <w:tcBorders>
              <w:top w:val="single" w:sz="8" w:space="0" w:color="000000"/>
              <w:left w:val="single" w:sz="8" w:space="0" w:color="000000"/>
              <w:bottom w:val="nil"/>
              <w:right w:val="single" w:sz="8" w:space="0" w:color="000000"/>
            </w:tcBorders>
          </w:tcPr>
          <w:p w14:paraId="08A3168E" w14:textId="66D7E81B" w:rsidR="00D93B8E" w:rsidRPr="00E17748" w:rsidRDefault="00D93B8E" w:rsidP="00D93B8E">
            <w:pPr>
              <w:spacing w:after="0" w:line="240" w:lineRule="auto"/>
              <w:ind w:left="0" w:right="0"/>
              <w:jc w:val="left"/>
              <w:rPr>
                <w:rFonts w:ascii="Trebuchet MS" w:hAnsi="Trebuchet MS" w:cs="Calibri"/>
                <w:b/>
                <w:bCs/>
                <w:kern w:val="0"/>
                <w:sz w:val="20"/>
                <w:szCs w:val="20"/>
                <w14:ligatures w14:val="none"/>
              </w:rPr>
            </w:pPr>
            <w:r w:rsidRPr="00E17748">
              <w:rPr>
                <w:rFonts w:ascii="Trebuchet MS" w:hAnsi="Trebuchet MS" w:cs="Calibri"/>
                <w:b/>
                <w:bCs/>
                <w:kern w:val="0"/>
                <w:sz w:val="20"/>
                <w:szCs w:val="20"/>
                <w14:ligatures w14:val="none"/>
              </w:rPr>
              <w:t>2</w:t>
            </w:r>
          </w:p>
        </w:tc>
        <w:tc>
          <w:tcPr>
            <w:tcW w:w="1973" w:type="dxa"/>
            <w:tcBorders>
              <w:top w:val="single" w:sz="8" w:space="0" w:color="000000"/>
              <w:left w:val="single" w:sz="8" w:space="0" w:color="000000"/>
              <w:bottom w:val="nil"/>
              <w:right w:val="single" w:sz="8" w:space="0" w:color="000000"/>
            </w:tcBorders>
          </w:tcPr>
          <w:p w14:paraId="73A4F34A" w14:textId="0B7BAA7F" w:rsidR="00D93B8E" w:rsidRPr="00E17748" w:rsidRDefault="00D93B8E" w:rsidP="00D93B8E">
            <w:pPr>
              <w:spacing w:after="0" w:line="240" w:lineRule="auto"/>
              <w:ind w:left="0" w:right="0"/>
              <w:jc w:val="left"/>
              <w:rPr>
                <w:rFonts w:ascii="Trebuchet MS" w:hAnsi="Trebuchet MS" w:cs="Calibri"/>
                <w:kern w:val="0"/>
                <w:sz w:val="20"/>
                <w:szCs w:val="20"/>
                <w14:ligatures w14:val="none"/>
              </w:rPr>
            </w:pPr>
            <w:r w:rsidRPr="00E17748">
              <w:rPr>
                <w:rFonts w:ascii="Trebuchet MS" w:hAnsi="Trebuchet MS" w:cs="Calibri"/>
                <w:kern w:val="0"/>
                <w:sz w:val="20"/>
                <w:szCs w:val="20"/>
                <w14:ligatures w14:val="none"/>
              </w:rPr>
              <w:t>Medium impact on service level priorities and targets.</w:t>
            </w:r>
          </w:p>
        </w:tc>
        <w:tc>
          <w:tcPr>
            <w:tcW w:w="1931" w:type="dxa"/>
            <w:tcBorders>
              <w:top w:val="nil"/>
              <w:left w:val="nil"/>
              <w:bottom w:val="nil"/>
              <w:right w:val="single" w:sz="8" w:space="0" w:color="000000"/>
            </w:tcBorders>
          </w:tcPr>
          <w:p w14:paraId="1A165672" w14:textId="22486E7B" w:rsidR="00D93B8E" w:rsidRPr="00E17748" w:rsidRDefault="00D93B8E" w:rsidP="00D93B8E">
            <w:pPr>
              <w:spacing w:after="0" w:line="240" w:lineRule="auto"/>
              <w:ind w:left="0" w:right="0"/>
              <w:jc w:val="left"/>
              <w:rPr>
                <w:rFonts w:ascii="Trebuchet MS" w:hAnsi="Trebuchet MS" w:cs="Calibri"/>
                <w:kern w:val="0"/>
                <w:sz w:val="20"/>
                <w:szCs w:val="20"/>
                <w14:ligatures w14:val="none"/>
              </w:rPr>
            </w:pPr>
            <w:r w:rsidRPr="00E17748">
              <w:rPr>
                <w:rFonts w:ascii="Trebuchet MS" w:hAnsi="Trebuchet MS" w:cs="Calibri"/>
                <w:kern w:val="0"/>
                <w:sz w:val="20"/>
                <w:szCs w:val="20"/>
                <w14:ligatures w14:val="none"/>
              </w:rPr>
              <w:t>Additional expenditure/loss of service income including associated costs of between 1.5% and 5% of revenue at service level.</w:t>
            </w:r>
          </w:p>
        </w:tc>
        <w:tc>
          <w:tcPr>
            <w:tcW w:w="1642" w:type="dxa"/>
            <w:tcBorders>
              <w:top w:val="nil"/>
              <w:left w:val="nil"/>
              <w:bottom w:val="nil"/>
              <w:right w:val="single" w:sz="8" w:space="0" w:color="000000"/>
            </w:tcBorders>
          </w:tcPr>
          <w:p w14:paraId="65FF10EE" w14:textId="37B87788" w:rsidR="00D93B8E" w:rsidRPr="00E17748" w:rsidRDefault="00D93B8E" w:rsidP="00D93B8E">
            <w:pPr>
              <w:spacing w:after="0" w:line="240" w:lineRule="auto"/>
              <w:ind w:left="0" w:right="0"/>
              <w:jc w:val="left"/>
              <w:rPr>
                <w:rFonts w:ascii="Trebuchet MS" w:hAnsi="Trebuchet MS" w:cs="Calibri"/>
                <w:kern w:val="0"/>
                <w:sz w:val="20"/>
                <w:szCs w:val="20"/>
                <w14:ligatures w14:val="none"/>
              </w:rPr>
            </w:pPr>
            <w:r w:rsidRPr="00E17748">
              <w:rPr>
                <w:rFonts w:ascii="Trebuchet MS" w:hAnsi="Trebuchet MS" w:cs="Calibri"/>
                <w:kern w:val="0"/>
                <w:sz w:val="20"/>
                <w:szCs w:val="20"/>
                <w14:ligatures w14:val="none"/>
              </w:rPr>
              <w:t xml:space="preserve">e.g. loss of </w:t>
            </w:r>
            <w:proofErr w:type="gramStart"/>
            <w:r w:rsidRPr="00E17748">
              <w:rPr>
                <w:rFonts w:ascii="Trebuchet MS" w:hAnsi="Trebuchet MS" w:cs="Calibri"/>
                <w:kern w:val="0"/>
                <w:sz w:val="20"/>
                <w:szCs w:val="20"/>
                <w14:ligatures w14:val="none"/>
              </w:rPr>
              <w:t>a number of</w:t>
            </w:r>
            <w:proofErr w:type="gramEnd"/>
            <w:r w:rsidRPr="00E17748">
              <w:rPr>
                <w:rFonts w:ascii="Trebuchet MS" w:hAnsi="Trebuchet MS" w:cs="Calibri"/>
                <w:kern w:val="0"/>
                <w:sz w:val="20"/>
                <w:szCs w:val="20"/>
                <w14:ligatures w14:val="none"/>
              </w:rPr>
              <w:t xml:space="preserve"> key staff at service level, health/illness epidemic, shrinking skilled labour market.</w:t>
            </w:r>
          </w:p>
        </w:tc>
        <w:tc>
          <w:tcPr>
            <w:tcW w:w="1559" w:type="dxa"/>
            <w:tcBorders>
              <w:top w:val="nil"/>
              <w:left w:val="nil"/>
              <w:bottom w:val="nil"/>
              <w:right w:val="single" w:sz="8" w:space="0" w:color="000000"/>
            </w:tcBorders>
          </w:tcPr>
          <w:p w14:paraId="0539592D" w14:textId="3ACE5E58" w:rsidR="00D93B8E" w:rsidRPr="00E17748" w:rsidRDefault="00D93B8E" w:rsidP="00D93B8E">
            <w:pPr>
              <w:spacing w:after="0" w:line="240" w:lineRule="auto"/>
              <w:ind w:left="0" w:right="0"/>
              <w:jc w:val="left"/>
              <w:rPr>
                <w:rFonts w:ascii="Trebuchet MS" w:hAnsi="Trebuchet MS" w:cs="Calibri"/>
                <w:kern w:val="0"/>
                <w:sz w:val="20"/>
                <w:szCs w:val="20"/>
                <w14:ligatures w14:val="none"/>
              </w:rPr>
            </w:pPr>
            <w:r w:rsidRPr="00E17748">
              <w:rPr>
                <w:rFonts w:ascii="Trebuchet MS" w:hAnsi="Trebuchet MS" w:cs="Calibri"/>
                <w:kern w:val="0"/>
                <w:sz w:val="20"/>
                <w:szCs w:val="20"/>
                <w14:ligatures w14:val="none"/>
              </w:rPr>
              <w:t>e.g. moderate fall in service levels, major partnership relationships strained.</w:t>
            </w:r>
          </w:p>
        </w:tc>
        <w:tc>
          <w:tcPr>
            <w:tcW w:w="1747" w:type="dxa"/>
            <w:tcBorders>
              <w:top w:val="nil"/>
              <w:left w:val="nil"/>
              <w:bottom w:val="nil"/>
              <w:right w:val="single" w:sz="8" w:space="0" w:color="000000"/>
            </w:tcBorders>
          </w:tcPr>
          <w:p w14:paraId="041EB73E" w14:textId="1A0629D1" w:rsidR="00D93B8E" w:rsidRPr="00E17748" w:rsidRDefault="00D93B8E" w:rsidP="00D93B8E">
            <w:pPr>
              <w:spacing w:after="0" w:line="240" w:lineRule="auto"/>
              <w:ind w:left="0" w:right="0"/>
              <w:jc w:val="left"/>
              <w:rPr>
                <w:rFonts w:ascii="Trebuchet MS" w:hAnsi="Trebuchet MS" w:cs="Calibri"/>
                <w:kern w:val="0"/>
                <w:sz w:val="20"/>
                <w:szCs w:val="20"/>
                <w14:ligatures w14:val="none"/>
              </w:rPr>
            </w:pPr>
            <w:r w:rsidRPr="00E17748">
              <w:rPr>
                <w:rFonts w:ascii="Trebuchet MS" w:hAnsi="Trebuchet MS" w:cs="Calibri"/>
                <w:kern w:val="0"/>
                <w:sz w:val="20"/>
                <w:szCs w:val="20"/>
                <w14:ligatures w14:val="none"/>
              </w:rPr>
              <w:t>e.g. affects more than one group of stakeholders but only short-term impact on reputation.</w:t>
            </w:r>
          </w:p>
        </w:tc>
      </w:tr>
      <w:tr w:rsidR="00D93B8E" w:rsidRPr="00D22258" w14:paraId="5E08212D" w14:textId="77777777" w:rsidTr="00D93B8E">
        <w:trPr>
          <w:trHeight w:val="1460"/>
        </w:trPr>
        <w:tc>
          <w:tcPr>
            <w:tcW w:w="833" w:type="dxa"/>
            <w:tcBorders>
              <w:top w:val="single" w:sz="8" w:space="0" w:color="auto"/>
              <w:left w:val="single" w:sz="8" w:space="0" w:color="auto"/>
              <w:bottom w:val="single" w:sz="8" w:space="0" w:color="auto"/>
              <w:right w:val="single" w:sz="8" w:space="0" w:color="000000"/>
            </w:tcBorders>
          </w:tcPr>
          <w:p w14:paraId="27FF6649" w14:textId="03F049C0" w:rsidR="00D93B8E" w:rsidRPr="00E17748" w:rsidRDefault="00D93B8E" w:rsidP="00D93B8E">
            <w:pPr>
              <w:spacing w:after="0" w:line="240" w:lineRule="auto"/>
              <w:ind w:left="0" w:right="0"/>
              <w:jc w:val="left"/>
              <w:rPr>
                <w:rFonts w:ascii="Trebuchet MS" w:hAnsi="Trebuchet MS" w:cs="Calibri"/>
                <w:b/>
                <w:bCs/>
                <w:kern w:val="0"/>
                <w:sz w:val="20"/>
                <w:szCs w:val="20"/>
                <w14:ligatures w14:val="none"/>
              </w:rPr>
            </w:pPr>
            <w:r w:rsidRPr="00E17748">
              <w:rPr>
                <w:rFonts w:ascii="Trebuchet MS" w:hAnsi="Trebuchet MS" w:cs="Calibri"/>
                <w:b/>
                <w:bCs/>
                <w:kern w:val="0"/>
                <w:sz w:val="20"/>
                <w:szCs w:val="20"/>
                <w14:ligatures w14:val="none"/>
              </w:rPr>
              <w:t>1</w:t>
            </w:r>
          </w:p>
        </w:tc>
        <w:tc>
          <w:tcPr>
            <w:tcW w:w="1973" w:type="dxa"/>
            <w:tcBorders>
              <w:top w:val="single" w:sz="8" w:space="0" w:color="auto"/>
              <w:left w:val="single" w:sz="8" w:space="0" w:color="auto"/>
              <w:bottom w:val="single" w:sz="8" w:space="0" w:color="auto"/>
              <w:right w:val="single" w:sz="8" w:space="0" w:color="000000"/>
            </w:tcBorders>
          </w:tcPr>
          <w:p w14:paraId="0C03CB8D" w14:textId="47431656" w:rsidR="00D93B8E" w:rsidRPr="00E17748" w:rsidRDefault="00D93B8E" w:rsidP="00D93B8E">
            <w:pPr>
              <w:spacing w:after="0" w:line="240" w:lineRule="auto"/>
              <w:ind w:left="0" w:right="0"/>
              <w:jc w:val="left"/>
              <w:rPr>
                <w:rFonts w:ascii="Trebuchet MS" w:hAnsi="Trebuchet MS" w:cs="Calibri"/>
                <w:kern w:val="0"/>
                <w:sz w:val="20"/>
                <w:szCs w:val="20"/>
                <w14:ligatures w14:val="none"/>
              </w:rPr>
            </w:pPr>
            <w:r w:rsidRPr="00E17748">
              <w:rPr>
                <w:rFonts w:ascii="Trebuchet MS" w:hAnsi="Trebuchet MS" w:cs="Calibri"/>
                <w:kern w:val="0"/>
                <w:sz w:val="20"/>
                <w:szCs w:val="20"/>
                <w14:ligatures w14:val="none"/>
              </w:rPr>
              <w:t>Minor impact on service level priorities and targets.</w:t>
            </w:r>
          </w:p>
        </w:tc>
        <w:tc>
          <w:tcPr>
            <w:tcW w:w="1931" w:type="dxa"/>
            <w:tcBorders>
              <w:top w:val="single" w:sz="8" w:space="0" w:color="auto"/>
              <w:left w:val="nil"/>
              <w:bottom w:val="single" w:sz="8" w:space="0" w:color="auto"/>
              <w:right w:val="single" w:sz="8" w:space="0" w:color="000000"/>
            </w:tcBorders>
          </w:tcPr>
          <w:p w14:paraId="08A48936" w14:textId="73BCC053" w:rsidR="00D93B8E" w:rsidRPr="00E17748" w:rsidRDefault="00D93B8E" w:rsidP="00D93B8E">
            <w:pPr>
              <w:spacing w:after="0" w:line="240" w:lineRule="auto"/>
              <w:ind w:left="0" w:right="0"/>
              <w:jc w:val="left"/>
              <w:rPr>
                <w:rFonts w:ascii="Trebuchet MS" w:hAnsi="Trebuchet MS" w:cs="Calibri"/>
                <w:kern w:val="0"/>
                <w:sz w:val="20"/>
                <w:szCs w:val="20"/>
                <w14:ligatures w14:val="none"/>
              </w:rPr>
            </w:pPr>
            <w:r w:rsidRPr="00E17748">
              <w:rPr>
                <w:rFonts w:ascii="Trebuchet MS" w:hAnsi="Trebuchet MS" w:cs="Calibri"/>
                <w:kern w:val="0"/>
                <w:sz w:val="20"/>
                <w:szCs w:val="20"/>
                <w14:ligatures w14:val="none"/>
              </w:rPr>
              <w:t>Additional expenditure/loss of service income including associated costs of 1.5% of revenue at service level.</w:t>
            </w:r>
          </w:p>
        </w:tc>
        <w:tc>
          <w:tcPr>
            <w:tcW w:w="1642" w:type="dxa"/>
            <w:tcBorders>
              <w:top w:val="single" w:sz="8" w:space="0" w:color="auto"/>
              <w:left w:val="nil"/>
              <w:bottom w:val="single" w:sz="8" w:space="0" w:color="auto"/>
              <w:right w:val="single" w:sz="8" w:space="0" w:color="000000"/>
            </w:tcBorders>
          </w:tcPr>
          <w:p w14:paraId="2B309DCE" w14:textId="797EF437" w:rsidR="00D93B8E" w:rsidRPr="00E17748" w:rsidRDefault="00D93B8E" w:rsidP="00D93B8E">
            <w:pPr>
              <w:spacing w:after="0" w:line="240" w:lineRule="auto"/>
              <w:ind w:left="0" w:right="0"/>
              <w:jc w:val="left"/>
              <w:rPr>
                <w:rFonts w:ascii="Trebuchet MS" w:hAnsi="Trebuchet MS" w:cs="Calibri"/>
                <w:kern w:val="0"/>
                <w:sz w:val="20"/>
                <w:szCs w:val="20"/>
                <w14:ligatures w14:val="none"/>
              </w:rPr>
            </w:pPr>
            <w:r w:rsidRPr="00E17748">
              <w:rPr>
                <w:rFonts w:ascii="Trebuchet MS" w:hAnsi="Trebuchet MS" w:cs="Calibri"/>
                <w:kern w:val="0"/>
                <w:sz w:val="20"/>
                <w:szCs w:val="20"/>
                <w14:ligatures w14:val="none"/>
              </w:rPr>
              <w:t>e.g. limited staff lost at service level, ongoing absenteeism.</w:t>
            </w:r>
          </w:p>
        </w:tc>
        <w:tc>
          <w:tcPr>
            <w:tcW w:w="1559" w:type="dxa"/>
            <w:tcBorders>
              <w:top w:val="single" w:sz="8" w:space="0" w:color="auto"/>
              <w:left w:val="nil"/>
              <w:bottom w:val="single" w:sz="8" w:space="0" w:color="auto"/>
              <w:right w:val="single" w:sz="8" w:space="0" w:color="000000"/>
            </w:tcBorders>
          </w:tcPr>
          <w:p w14:paraId="0322C2BA" w14:textId="300DE5B6" w:rsidR="00D93B8E" w:rsidRPr="00E17748" w:rsidRDefault="00D93B8E" w:rsidP="00D93B8E">
            <w:pPr>
              <w:spacing w:after="0" w:line="240" w:lineRule="auto"/>
              <w:ind w:left="0" w:right="0"/>
              <w:jc w:val="left"/>
              <w:rPr>
                <w:rFonts w:ascii="Trebuchet MS" w:hAnsi="Trebuchet MS" w:cs="Calibri"/>
                <w:kern w:val="0"/>
                <w:sz w:val="20"/>
                <w:szCs w:val="20"/>
                <w14:ligatures w14:val="none"/>
              </w:rPr>
            </w:pPr>
            <w:r w:rsidRPr="00E17748">
              <w:rPr>
                <w:rFonts w:ascii="Trebuchet MS" w:hAnsi="Trebuchet MS" w:cs="Calibri"/>
                <w:kern w:val="0"/>
                <w:sz w:val="20"/>
                <w:szCs w:val="20"/>
                <w14:ligatures w14:val="none"/>
              </w:rPr>
              <w:t>e.g. small fall in service levels, some minor quality standards are not met.</w:t>
            </w:r>
          </w:p>
        </w:tc>
        <w:tc>
          <w:tcPr>
            <w:tcW w:w="1747" w:type="dxa"/>
            <w:tcBorders>
              <w:top w:val="single" w:sz="8" w:space="0" w:color="auto"/>
              <w:left w:val="nil"/>
              <w:bottom w:val="single" w:sz="8" w:space="0" w:color="auto"/>
              <w:right w:val="single" w:sz="8" w:space="0" w:color="000000"/>
            </w:tcBorders>
          </w:tcPr>
          <w:p w14:paraId="679519B5" w14:textId="166BD227" w:rsidR="00D93B8E" w:rsidRPr="00E17748" w:rsidRDefault="00D93B8E" w:rsidP="00D93B8E">
            <w:pPr>
              <w:spacing w:after="0" w:line="240" w:lineRule="auto"/>
              <w:ind w:left="0" w:right="0"/>
              <w:jc w:val="left"/>
              <w:rPr>
                <w:rFonts w:ascii="Trebuchet MS" w:hAnsi="Trebuchet MS" w:cs="Calibri"/>
                <w:kern w:val="0"/>
                <w:sz w:val="20"/>
                <w:szCs w:val="20"/>
                <w14:ligatures w14:val="none"/>
              </w:rPr>
            </w:pPr>
            <w:r w:rsidRPr="00E17748">
              <w:rPr>
                <w:rFonts w:ascii="Trebuchet MS" w:hAnsi="Trebuchet MS" w:cs="Calibri"/>
                <w:kern w:val="0"/>
                <w:sz w:val="20"/>
                <w:szCs w:val="20"/>
                <w14:ligatures w14:val="none"/>
              </w:rPr>
              <w:t>e.g. affects only one group of stakeholders with minimum impact on performance.</w:t>
            </w:r>
          </w:p>
        </w:tc>
      </w:tr>
    </w:tbl>
    <w:p w14:paraId="11C29C75" w14:textId="77777777" w:rsidR="00505213" w:rsidRDefault="00505213" w:rsidP="00EB7F87">
      <w:pPr>
        <w:spacing w:after="0" w:line="259" w:lineRule="auto"/>
        <w:ind w:left="426" w:right="1143"/>
        <w:jc w:val="left"/>
        <w:rPr>
          <w:rFonts w:ascii="Trebuchet MS" w:hAnsi="Trebuchet MS"/>
          <w:sz w:val="24"/>
        </w:rPr>
      </w:pPr>
    </w:p>
    <w:p w14:paraId="78855990" w14:textId="77777777" w:rsidR="00D22258" w:rsidRDefault="00D22258" w:rsidP="00EB7F87">
      <w:pPr>
        <w:spacing w:after="0" w:line="259" w:lineRule="auto"/>
        <w:ind w:left="426" w:right="1143"/>
        <w:jc w:val="left"/>
        <w:rPr>
          <w:rFonts w:ascii="Trebuchet MS" w:hAnsi="Trebuchet MS"/>
          <w:sz w:val="24"/>
        </w:rPr>
      </w:pPr>
    </w:p>
    <w:p w14:paraId="75B345F3" w14:textId="77777777" w:rsidR="00D22258" w:rsidRDefault="00D22258" w:rsidP="00EB7F87">
      <w:pPr>
        <w:spacing w:after="0" w:line="259" w:lineRule="auto"/>
        <w:ind w:left="426" w:right="1143"/>
        <w:jc w:val="left"/>
        <w:rPr>
          <w:rFonts w:ascii="Trebuchet MS" w:hAnsi="Trebuchet MS"/>
          <w:sz w:val="24"/>
        </w:rPr>
      </w:pPr>
    </w:p>
    <w:p w14:paraId="04EFEDC8" w14:textId="7973207E" w:rsidR="006A335B" w:rsidRPr="00EB7F87" w:rsidRDefault="00EB7F87" w:rsidP="00EB7F87">
      <w:pPr>
        <w:spacing w:after="0" w:line="259" w:lineRule="auto"/>
        <w:ind w:left="426" w:right="1143" w:hanging="426"/>
        <w:jc w:val="left"/>
        <w:rPr>
          <w:rFonts w:ascii="Trebuchet MS" w:hAnsi="Trebuchet MS"/>
          <w:b/>
          <w:bCs/>
          <w:sz w:val="24"/>
        </w:rPr>
      </w:pPr>
      <w:r w:rsidRPr="00EB7F87">
        <w:rPr>
          <w:rFonts w:ascii="Trebuchet MS" w:hAnsi="Trebuchet MS"/>
          <w:b/>
          <w:bCs/>
          <w:sz w:val="24"/>
        </w:rPr>
        <w:lastRenderedPageBreak/>
        <w:t>iii)</w:t>
      </w:r>
      <w:r w:rsidR="006A335B" w:rsidRPr="00EB7F87">
        <w:rPr>
          <w:rFonts w:ascii="Trebuchet MS" w:hAnsi="Trebuchet MS"/>
          <w:b/>
          <w:bCs/>
          <w:sz w:val="24"/>
        </w:rPr>
        <w:t xml:space="preserve"> </w:t>
      </w:r>
      <w:r w:rsidR="00CC5C95" w:rsidRPr="00EB7F87">
        <w:rPr>
          <w:rFonts w:ascii="Trebuchet MS" w:hAnsi="Trebuchet MS"/>
          <w:b/>
          <w:bCs/>
          <w:sz w:val="24"/>
        </w:rPr>
        <w:t xml:space="preserve">Overall </w:t>
      </w:r>
      <w:r w:rsidR="006A335B" w:rsidRPr="00EB7F87">
        <w:rPr>
          <w:rFonts w:ascii="Trebuchet MS" w:hAnsi="Trebuchet MS"/>
          <w:b/>
          <w:bCs/>
          <w:sz w:val="24"/>
        </w:rPr>
        <w:t xml:space="preserve">Risk Assessment </w:t>
      </w:r>
    </w:p>
    <w:p w14:paraId="0381C450" w14:textId="74ADB102" w:rsidR="006A335B" w:rsidRPr="00303AA3" w:rsidRDefault="006A335B" w:rsidP="00EB7F87">
      <w:pPr>
        <w:spacing w:after="0" w:line="259" w:lineRule="auto"/>
        <w:ind w:left="426" w:right="1143"/>
        <w:jc w:val="left"/>
        <w:rPr>
          <w:rFonts w:ascii="Trebuchet MS" w:hAnsi="Trebuchet MS"/>
          <w:sz w:val="24"/>
        </w:rPr>
      </w:pPr>
    </w:p>
    <w:p w14:paraId="6BFB8D82" w14:textId="732323A2" w:rsidR="006A335B" w:rsidRPr="00303AA3" w:rsidRDefault="002B05AE" w:rsidP="00C35EDD">
      <w:pPr>
        <w:ind w:left="709" w:right="1710" w:hanging="709"/>
        <w:rPr>
          <w:rFonts w:ascii="Trebuchet MS" w:hAnsi="Trebuchet MS"/>
          <w:sz w:val="24"/>
        </w:rPr>
      </w:pPr>
      <w:r>
        <w:rPr>
          <w:rFonts w:ascii="Trebuchet MS" w:hAnsi="Trebuchet MS"/>
          <w:sz w:val="24"/>
        </w:rPr>
        <w:t>8</w:t>
      </w:r>
      <w:r w:rsidR="00C35EDD">
        <w:rPr>
          <w:rFonts w:ascii="Trebuchet MS" w:hAnsi="Trebuchet MS"/>
          <w:sz w:val="24"/>
        </w:rPr>
        <w:t>.</w:t>
      </w:r>
      <w:r>
        <w:rPr>
          <w:rFonts w:ascii="Trebuchet MS" w:hAnsi="Trebuchet MS"/>
          <w:sz w:val="24"/>
        </w:rPr>
        <w:t>3</w:t>
      </w:r>
      <w:r w:rsidR="00C35EDD">
        <w:rPr>
          <w:rFonts w:ascii="Trebuchet MS" w:hAnsi="Trebuchet MS"/>
          <w:sz w:val="24"/>
        </w:rPr>
        <w:t>.5</w:t>
      </w:r>
      <w:r w:rsidR="00C35EDD">
        <w:rPr>
          <w:rFonts w:ascii="Trebuchet MS" w:hAnsi="Trebuchet MS"/>
          <w:sz w:val="24"/>
        </w:rPr>
        <w:tab/>
      </w:r>
      <w:r w:rsidR="006A335B" w:rsidRPr="00303AA3">
        <w:rPr>
          <w:rFonts w:ascii="Trebuchet MS" w:hAnsi="Trebuchet MS"/>
          <w:sz w:val="24"/>
        </w:rPr>
        <w:t xml:space="preserve">Based on the </w:t>
      </w:r>
      <w:r w:rsidR="00EB7F87">
        <w:rPr>
          <w:rFonts w:ascii="Trebuchet MS" w:hAnsi="Trebuchet MS"/>
          <w:sz w:val="24"/>
        </w:rPr>
        <w:t xml:space="preserve">product of the </w:t>
      </w:r>
      <w:r w:rsidR="006A335B" w:rsidRPr="00303AA3">
        <w:rPr>
          <w:rFonts w:ascii="Trebuchet MS" w:hAnsi="Trebuchet MS"/>
          <w:sz w:val="24"/>
        </w:rPr>
        <w:t>risk likelihood and impact</w:t>
      </w:r>
      <w:r w:rsidR="00EB7F87">
        <w:rPr>
          <w:rFonts w:ascii="Trebuchet MS" w:hAnsi="Trebuchet MS"/>
          <w:sz w:val="24"/>
        </w:rPr>
        <w:t xml:space="preserve"> </w:t>
      </w:r>
      <w:r w:rsidR="00577248">
        <w:rPr>
          <w:rFonts w:ascii="Trebuchet MS" w:hAnsi="Trebuchet MS"/>
          <w:sz w:val="24"/>
        </w:rPr>
        <w:t>s</w:t>
      </w:r>
      <w:r w:rsidR="00EB7F87">
        <w:rPr>
          <w:rFonts w:ascii="Trebuchet MS" w:hAnsi="Trebuchet MS"/>
          <w:sz w:val="24"/>
        </w:rPr>
        <w:t>cores</w:t>
      </w:r>
      <w:r w:rsidR="006A335B" w:rsidRPr="00303AA3">
        <w:rPr>
          <w:rFonts w:ascii="Trebuchet MS" w:hAnsi="Trebuchet MS"/>
          <w:sz w:val="24"/>
        </w:rPr>
        <w:t>, a</w:t>
      </w:r>
      <w:r w:rsidR="00EB7F87">
        <w:rPr>
          <w:rFonts w:ascii="Trebuchet MS" w:hAnsi="Trebuchet MS"/>
          <w:sz w:val="24"/>
        </w:rPr>
        <w:t>n</w:t>
      </w:r>
      <w:r w:rsidR="006A335B" w:rsidRPr="00303AA3">
        <w:rPr>
          <w:rFonts w:ascii="Trebuchet MS" w:hAnsi="Trebuchet MS"/>
          <w:sz w:val="24"/>
        </w:rPr>
        <w:t xml:space="preserve"> </w:t>
      </w:r>
      <w:r w:rsidR="00EB7F87">
        <w:rPr>
          <w:rFonts w:ascii="Trebuchet MS" w:hAnsi="Trebuchet MS"/>
          <w:sz w:val="24"/>
        </w:rPr>
        <w:t>overall risk score</w:t>
      </w:r>
      <w:r w:rsidR="006A335B" w:rsidRPr="00303AA3">
        <w:rPr>
          <w:rFonts w:ascii="Trebuchet MS" w:hAnsi="Trebuchet MS"/>
          <w:sz w:val="24"/>
        </w:rPr>
        <w:t xml:space="preserve"> is produced. </w:t>
      </w:r>
      <w:r w:rsidR="00EB7F87">
        <w:rPr>
          <w:rFonts w:ascii="Trebuchet MS" w:hAnsi="Trebuchet MS"/>
          <w:sz w:val="24"/>
        </w:rPr>
        <w:t>See Table 4 (below).</w:t>
      </w:r>
      <w:r w:rsidR="00504472">
        <w:rPr>
          <w:rFonts w:ascii="Trebuchet MS" w:hAnsi="Trebuchet MS"/>
          <w:sz w:val="24"/>
        </w:rPr>
        <w:t xml:space="preserve"> </w:t>
      </w:r>
      <w:r w:rsidR="006A335B" w:rsidRPr="00303AA3">
        <w:rPr>
          <w:rFonts w:ascii="Trebuchet MS" w:hAnsi="Trebuchet MS"/>
          <w:sz w:val="24"/>
        </w:rPr>
        <w:t>We have divided this range of scores into bands with the highest being 9 to 16 (red) high, 6 to 8 (orange) moderate, 1 to 4 (yellow) low. The highest band</w:t>
      </w:r>
      <w:r w:rsidR="00504472">
        <w:rPr>
          <w:rFonts w:ascii="Trebuchet MS" w:hAnsi="Trebuchet MS"/>
          <w:sz w:val="24"/>
        </w:rPr>
        <w:t xml:space="preserve"> risks</w:t>
      </w:r>
      <w:r w:rsidR="006A335B" w:rsidRPr="00303AA3">
        <w:rPr>
          <w:rFonts w:ascii="Trebuchet MS" w:hAnsi="Trebuchet MS"/>
          <w:sz w:val="24"/>
        </w:rPr>
        <w:t xml:space="preserve"> are treated with the highest priority, considering that it is desirable</w:t>
      </w:r>
      <w:r w:rsidR="00504472">
        <w:rPr>
          <w:rFonts w:ascii="Trebuchet MS" w:hAnsi="Trebuchet MS"/>
          <w:sz w:val="24"/>
        </w:rPr>
        <w:t>, where possible,</w:t>
      </w:r>
      <w:r w:rsidR="006A335B" w:rsidRPr="00303AA3">
        <w:rPr>
          <w:rFonts w:ascii="Trebuchet MS" w:hAnsi="Trebuchet MS"/>
          <w:sz w:val="24"/>
        </w:rPr>
        <w:t xml:space="preserve"> to reduce the scores by some means until they are no longer red, or higher, where possible. Those risks that are managed at scores below 9 have been considered well managed and within the Council’s risk appetite. </w:t>
      </w:r>
    </w:p>
    <w:p w14:paraId="2C70A6DE" w14:textId="73C6D010" w:rsidR="006A335B" w:rsidRPr="00303AA3" w:rsidRDefault="006A335B" w:rsidP="00C35EDD">
      <w:pPr>
        <w:spacing w:after="0" w:line="259" w:lineRule="auto"/>
        <w:ind w:left="709" w:right="1143" w:hanging="709"/>
        <w:jc w:val="left"/>
        <w:rPr>
          <w:rFonts w:ascii="Trebuchet MS" w:hAnsi="Trebuchet MS"/>
          <w:sz w:val="24"/>
        </w:rPr>
      </w:pPr>
    </w:p>
    <w:p w14:paraId="52BEEE70" w14:textId="13600FB2" w:rsidR="00126B44" w:rsidRPr="00303AA3" w:rsidRDefault="002B05AE" w:rsidP="00C35EDD">
      <w:pPr>
        <w:ind w:left="709" w:right="1710" w:hanging="709"/>
        <w:rPr>
          <w:rFonts w:ascii="Trebuchet MS" w:hAnsi="Trebuchet MS"/>
          <w:sz w:val="24"/>
        </w:rPr>
      </w:pPr>
      <w:r>
        <w:rPr>
          <w:rFonts w:ascii="Trebuchet MS" w:hAnsi="Trebuchet MS"/>
          <w:sz w:val="24"/>
        </w:rPr>
        <w:t>8</w:t>
      </w:r>
      <w:r w:rsidR="00C35EDD">
        <w:rPr>
          <w:rFonts w:ascii="Trebuchet MS" w:hAnsi="Trebuchet MS"/>
          <w:sz w:val="24"/>
        </w:rPr>
        <w:t>.</w:t>
      </w:r>
      <w:r>
        <w:rPr>
          <w:rFonts w:ascii="Trebuchet MS" w:hAnsi="Trebuchet MS"/>
          <w:sz w:val="24"/>
        </w:rPr>
        <w:t>3</w:t>
      </w:r>
      <w:r w:rsidR="00C35EDD">
        <w:rPr>
          <w:rFonts w:ascii="Trebuchet MS" w:hAnsi="Trebuchet MS"/>
          <w:sz w:val="24"/>
        </w:rPr>
        <w:t>.6</w:t>
      </w:r>
      <w:r w:rsidR="00C35EDD">
        <w:rPr>
          <w:rFonts w:ascii="Trebuchet MS" w:hAnsi="Trebuchet MS"/>
          <w:sz w:val="24"/>
        </w:rPr>
        <w:tab/>
      </w:r>
      <w:r w:rsidR="00126B44" w:rsidRPr="00303AA3">
        <w:rPr>
          <w:rFonts w:ascii="Trebuchet MS" w:hAnsi="Trebuchet MS"/>
          <w:sz w:val="24"/>
        </w:rPr>
        <w:t xml:space="preserve">Any </w:t>
      </w:r>
      <w:r w:rsidR="00504472">
        <w:rPr>
          <w:rFonts w:ascii="Trebuchet MS" w:hAnsi="Trebuchet MS"/>
          <w:sz w:val="24"/>
        </w:rPr>
        <w:t xml:space="preserve">service or major project </w:t>
      </w:r>
      <w:r w:rsidR="00126B44" w:rsidRPr="00303AA3">
        <w:rPr>
          <w:rFonts w:ascii="Trebuchet MS" w:hAnsi="Trebuchet MS"/>
          <w:sz w:val="24"/>
        </w:rPr>
        <w:t xml:space="preserve">risk with a combined “score” of 12 or higher, should be considered by a </w:t>
      </w:r>
      <w:r w:rsidR="0097272F">
        <w:rPr>
          <w:rFonts w:ascii="Trebuchet MS" w:hAnsi="Trebuchet MS"/>
          <w:sz w:val="24"/>
        </w:rPr>
        <w:t>director</w:t>
      </w:r>
      <w:r w:rsidR="00126B44" w:rsidRPr="00303AA3">
        <w:rPr>
          <w:rFonts w:ascii="Trebuchet MS" w:hAnsi="Trebuchet MS"/>
          <w:sz w:val="24"/>
        </w:rPr>
        <w:t xml:space="preserve"> and escalated for possible consideration as a </w:t>
      </w:r>
      <w:r w:rsidR="00504472">
        <w:rPr>
          <w:rFonts w:ascii="Trebuchet MS" w:hAnsi="Trebuchet MS"/>
          <w:sz w:val="24"/>
        </w:rPr>
        <w:t>C</w:t>
      </w:r>
      <w:r w:rsidR="00126B44" w:rsidRPr="00303AA3">
        <w:rPr>
          <w:rFonts w:ascii="Trebuchet MS" w:hAnsi="Trebuchet MS"/>
          <w:sz w:val="24"/>
        </w:rPr>
        <w:t xml:space="preserve">orporate risk, though the scoring is only one element of consideration </w:t>
      </w:r>
      <w:r w:rsidR="00504472">
        <w:rPr>
          <w:rFonts w:ascii="Trebuchet MS" w:hAnsi="Trebuchet MS"/>
          <w:sz w:val="24"/>
        </w:rPr>
        <w:t>for inclusion i</w:t>
      </w:r>
      <w:r w:rsidR="00126B44" w:rsidRPr="00303AA3">
        <w:rPr>
          <w:rFonts w:ascii="Trebuchet MS" w:hAnsi="Trebuchet MS"/>
          <w:sz w:val="24"/>
        </w:rPr>
        <w:t xml:space="preserve">n the </w:t>
      </w:r>
      <w:r w:rsidR="00504472">
        <w:rPr>
          <w:rFonts w:ascii="Trebuchet MS" w:hAnsi="Trebuchet MS"/>
          <w:sz w:val="24"/>
        </w:rPr>
        <w:t>C</w:t>
      </w:r>
      <w:r w:rsidR="00126B44" w:rsidRPr="00303AA3">
        <w:rPr>
          <w:rFonts w:ascii="Trebuchet MS" w:hAnsi="Trebuchet MS"/>
          <w:sz w:val="24"/>
        </w:rPr>
        <w:t xml:space="preserve">orporate </w:t>
      </w:r>
      <w:r w:rsidR="00504472">
        <w:rPr>
          <w:rFonts w:ascii="Trebuchet MS" w:hAnsi="Trebuchet MS"/>
          <w:sz w:val="24"/>
        </w:rPr>
        <w:t>R</w:t>
      </w:r>
      <w:r w:rsidR="00126B44" w:rsidRPr="00303AA3">
        <w:rPr>
          <w:rFonts w:ascii="Trebuchet MS" w:hAnsi="Trebuchet MS"/>
          <w:sz w:val="24"/>
        </w:rPr>
        <w:t>isk register</w:t>
      </w:r>
      <w:r w:rsidR="009363B9" w:rsidRPr="00303AA3">
        <w:rPr>
          <w:rFonts w:ascii="Trebuchet MS" w:hAnsi="Trebuchet MS"/>
          <w:sz w:val="24"/>
        </w:rPr>
        <w:t xml:space="preserve">. </w:t>
      </w:r>
    </w:p>
    <w:p w14:paraId="01CE1A2E" w14:textId="5E54925E" w:rsidR="00126B44" w:rsidRPr="00303AA3" w:rsidRDefault="00126B44" w:rsidP="00EB7F87">
      <w:pPr>
        <w:spacing w:after="0" w:line="259" w:lineRule="auto"/>
        <w:ind w:left="426" w:right="1143"/>
        <w:jc w:val="left"/>
        <w:rPr>
          <w:rFonts w:ascii="Trebuchet MS" w:hAnsi="Trebuchet MS"/>
          <w:sz w:val="24"/>
        </w:rPr>
      </w:pPr>
    </w:p>
    <w:p w14:paraId="54685AC2" w14:textId="4CA46C6F" w:rsidR="00EB7F87" w:rsidRDefault="00EB7F87" w:rsidP="00C35EDD">
      <w:pPr>
        <w:spacing w:after="0" w:line="259" w:lineRule="auto"/>
        <w:ind w:left="709" w:right="0"/>
        <w:jc w:val="left"/>
        <w:rPr>
          <w:rFonts w:ascii="Trebuchet MS" w:hAnsi="Trebuchet MS"/>
          <w:b/>
          <w:bCs/>
          <w:sz w:val="24"/>
        </w:rPr>
      </w:pPr>
      <w:r>
        <w:rPr>
          <w:rFonts w:ascii="Trebuchet MS" w:hAnsi="Trebuchet MS"/>
          <w:b/>
          <w:bCs/>
          <w:sz w:val="24"/>
        </w:rPr>
        <w:t>Table 4</w:t>
      </w:r>
      <w:r w:rsidR="00504472">
        <w:rPr>
          <w:rFonts w:ascii="Trebuchet MS" w:hAnsi="Trebuchet MS"/>
          <w:b/>
          <w:bCs/>
          <w:sz w:val="24"/>
        </w:rPr>
        <w:t xml:space="preserve"> – MEA Risk Matrix</w:t>
      </w:r>
    </w:p>
    <w:p w14:paraId="37644573" w14:textId="77777777" w:rsidR="00EB7F87" w:rsidRDefault="00EB7F87" w:rsidP="00EB7F87">
      <w:pPr>
        <w:spacing w:after="0" w:line="259" w:lineRule="auto"/>
        <w:ind w:left="426" w:right="0"/>
        <w:jc w:val="left"/>
        <w:rPr>
          <w:rFonts w:ascii="Trebuchet MS" w:hAnsi="Trebuchet MS"/>
          <w:b/>
          <w:bCs/>
          <w:sz w:val="24"/>
        </w:rPr>
      </w:pPr>
    </w:p>
    <w:tbl>
      <w:tblPr>
        <w:tblStyle w:val="TableGrid"/>
        <w:tblW w:w="8080" w:type="dxa"/>
        <w:tblInd w:w="701" w:type="dxa"/>
        <w:tblCellMar>
          <w:top w:w="30" w:type="dxa"/>
          <w:left w:w="7" w:type="dxa"/>
        </w:tblCellMar>
        <w:tblLook w:val="04A0" w:firstRow="1" w:lastRow="0" w:firstColumn="1" w:lastColumn="0" w:noHBand="0" w:noVBand="1"/>
      </w:tblPr>
      <w:tblGrid>
        <w:gridCol w:w="1858"/>
        <w:gridCol w:w="410"/>
        <w:gridCol w:w="1559"/>
        <w:gridCol w:w="1418"/>
        <w:gridCol w:w="1417"/>
        <w:gridCol w:w="1418"/>
      </w:tblGrid>
      <w:tr w:rsidR="00126B44" w:rsidRPr="00303AA3" w14:paraId="2750CF14" w14:textId="77777777" w:rsidTr="00C35EDD">
        <w:trPr>
          <w:trHeight w:val="274"/>
        </w:trPr>
        <w:tc>
          <w:tcPr>
            <w:tcW w:w="3827" w:type="dxa"/>
            <w:gridSpan w:val="3"/>
            <w:tcBorders>
              <w:top w:val="single" w:sz="6" w:space="0" w:color="7E7E7E"/>
              <w:left w:val="single" w:sz="6" w:space="0" w:color="7E7E7E"/>
              <w:bottom w:val="single" w:sz="6" w:space="0" w:color="181818"/>
              <w:right w:val="nil"/>
            </w:tcBorders>
          </w:tcPr>
          <w:p w14:paraId="363129B4" w14:textId="77777777" w:rsidR="00126B44" w:rsidRPr="00EB7F87" w:rsidRDefault="00126B44" w:rsidP="00EB7F87">
            <w:pPr>
              <w:spacing w:after="0" w:line="259" w:lineRule="auto"/>
              <w:ind w:left="12" w:right="0"/>
              <w:jc w:val="left"/>
              <w:rPr>
                <w:rFonts w:ascii="Trebuchet MS" w:hAnsi="Trebuchet MS"/>
                <w:b/>
                <w:bCs/>
                <w:sz w:val="24"/>
              </w:rPr>
            </w:pPr>
            <w:r w:rsidRPr="00EB7F87">
              <w:rPr>
                <w:rFonts w:ascii="Trebuchet MS" w:hAnsi="Trebuchet MS"/>
                <w:b/>
                <w:bCs/>
                <w:sz w:val="24"/>
              </w:rPr>
              <w:t xml:space="preserve">Impact </w:t>
            </w:r>
          </w:p>
        </w:tc>
        <w:tc>
          <w:tcPr>
            <w:tcW w:w="1418" w:type="dxa"/>
            <w:tcBorders>
              <w:top w:val="single" w:sz="6" w:space="0" w:color="7E7E7E"/>
              <w:left w:val="nil"/>
              <w:bottom w:val="single" w:sz="6" w:space="0" w:color="181818"/>
              <w:right w:val="nil"/>
            </w:tcBorders>
          </w:tcPr>
          <w:p w14:paraId="1719A055" w14:textId="77777777" w:rsidR="00126B44" w:rsidRPr="00303AA3" w:rsidRDefault="00126B44" w:rsidP="00EB7F87">
            <w:pPr>
              <w:spacing w:after="160" w:line="259" w:lineRule="auto"/>
              <w:ind w:left="0" w:right="0"/>
              <w:jc w:val="left"/>
              <w:rPr>
                <w:rFonts w:ascii="Trebuchet MS" w:hAnsi="Trebuchet MS"/>
                <w:sz w:val="24"/>
              </w:rPr>
            </w:pPr>
          </w:p>
        </w:tc>
        <w:tc>
          <w:tcPr>
            <w:tcW w:w="2835" w:type="dxa"/>
            <w:gridSpan w:val="2"/>
            <w:tcBorders>
              <w:top w:val="single" w:sz="6" w:space="0" w:color="7E7E7E"/>
              <w:left w:val="nil"/>
              <w:bottom w:val="single" w:sz="6" w:space="0" w:color="181818"/>
              <w:right w:val="single" w:sz="6" w:space="0" w:color="7E7E7E"/>
            </w:tcBorders>
          </w:tcPr>
          <w:p w14:paraId="4D288A5C" w14:textId="77777777" w:rsidR="00126B44" w:rsidRPr="00303AA3" w:rsidRDefault="00126B44" w:rsidP="00EB7F87">
            <w:pPr>
              <w:spacing w:after="160" w:line="259" w:lineRule="auto"/>
              <w:ind w:left="0" w:right="0"/>
              <w:jc w:val="left"/>
              <w:rPr>
                <w:rFonts w:ascii="Trebuchet MS" w:hAnsi="Trebuchet MS"/>
                <w:sz w:val="24"/>
              </w:rPr>
            </w:pPr>
          </w:p>
        </w:tc>
      </w:tr>
      <w:tr w:rsidR="00C35EDD" w:rsidRPr="00303AA3" w14:paraId="45F585D4" w14:textId="77777777" w:rsidTr="00C35EDD">
        <w:trPr>
          <w:trHeight w:val="416"/>
        </w:trPr>
        <w:tc>
          <w:tcPr>
            <w:tcW w:w="1858" w:type="dxa"/>
            <w:tcBorders>
              <w:top w:val="single" w:sz="6" w:space="0" w:color="181818"/>
              <w:left w:val="single" w:sz="6" w:space="0" w:color="7E7E7E"/>
              <w:bottom w:val="single" w:sz="6" w:space="0" w:color="7E7E7E"/>
              <w:right w:val="single" w:sz="6" w:space="0" w:color="7E7E7E"/>
            </w:tcBorders>
          </w:tcPr>
          <w:p w14:paraId="6224FC11" w14:textId="77777777" w:rsidR="00126B44" w:rsidRPr="00303AA3" w:rsidRDefault="00126B44" w:rsidP="00EB7F87">
            <w:pPr>
              <w:spacing w:after="0" w:line="259" w:lineRule="auto"/>
              <w:ind w:left="12" w:right="0"/>
              <w:jc w:val="left"/>
              <w:rPr>
                <w:rFonts w:ascii="Trebuchet MS" w:hAnsi="Trebuchet MS"/>
                <w:sz w:val="24"/>
              </w:rPr>
            </w:pPr>
            <w:r w:rsidRPr="00303AA3">
              <w:rPr>
                <w:rFonts w:ascii="Trebuchet MS" w:hAnsi="Trebuchet MS"/>
                <w:sz w:val="24"/>
              </w:rPr>
              <w:t xml:space="preserve">Major </w:t>
            </w:r>
          </w:p>
        </w:tc>
        <w:tc>
          <w:tcPr>
            <w:tcW w:w="410" w:type="dxa"/>
            <w:tcBorders>
              <w:top w:val="single" w:sz="6" w:space="0" w:color="181818"/>
              <w:left w:val="single" w:sz="6" w:space="0" w:color="7E7E7E"/>
              <w:bottom w:val="single" w:sz="6" w:space="0" w:color="7E7E7E"/>
              <w:right w:val="single" w:sz="6" w:space="0" w:color="181818"/>
            </w:tcBorders>
          </w:tcPr>
          <w:p w14:paraId="3FE71528" w14:textId="77777777" w:rsidR="00126B44" w:rsidRPr="00C35EDD" w:rsidRDefault="00126B44" w:rsidP="00EB7F87">
            <w:pPr>
              <w:spacing w:after="0" w:line="259" w:lineRule="auto"/>
              <w:ind w:left="31" w:right="0"/>
              <w:rPr>
                <w:rFonts w:ascii="Trebuchet MS" w:hAnsi="Trebuchet MS"/>
                <w:b/>
                <w:bCs/>
                <w:sz w:val="24"/>
              </w:rPr>
            </w:pPr>
            <w:r w:rsidRPr="00C35EDD">
              <w:rPr>
                <w:rFonts w:ascii="Trebuchet MS" w:hAnsi="Trebuchet MS"/>
                <w:b/>
                <w:bCs/>
                <w:sz w:val="24"/>
              </w:rPr>
              <w:t xml:space="preserve">4 </w:t>
            </w:r>
          </w:p>
        </w:tc>
        <w:tc>
          <w:tcPr>
            <w:tcW w:w="1559" w:type="dxa"/>
            <w:tcBorders>
              <w:top w:val="single" w:sz="6" w:space="0" w:color="181818"/>
              <w:left w:val="single" w:sz="6" w:space="0" w:color="181818"/>
              <w:bottom w:val="single" w:sz="12" w:space="0" w:color="333333"/>
              <w:right w:val="single" w:sz="12" w:space="0" w:color="333333"/>
            </w:tcBorders>
            <w:shd w:val="clear" w:color="auto" w:fill="FFFF00"/>
          </w:tcPr>
          <w:p w14:paraId="1F237879" w14:textId="77777777" w:rsidR="00126B44" w:rsidRPr="00303AA3" w:rsidRDefault="00126B44" w:rsidP="00EB7F87">
            <w:pPr>
              <w:spacing w:after="0" w:line="259" w:lineRule="auto"/>
              <w:ind w:left="22" w:right="0"/>
              <w:jc w:val="center"/>
              <w:rPr>
                <w:rFonts w:ascii="Trebuchet MS" w:hAnsi="Trebuchet MS"/>
                <w:sz w:val="24"/>
              </w:rPr>
            </w:pPr>
            <w:r w:rsidRPr="00303AA3">
              <w:rPr>
                <w:rFonts w:ascii="Trebuchet MS" w:hAnsi="Trebuchet MS"/>
                <w:sz w:val="24"/>
              </w:rPr>
              <w:t xml:space="preserve">4 </w:t>
            </w:r>
          </w:p>
        </w:tc>
        <w:tc>
          <w:tcPr>
            <w:tcW w:w="1418" w:type="dxa"/>
            <w:tcBorders>
              <w:top w:val="single" w:sz="6" w:space="0" w:color="181818"/>
              <w:left w:val="single" w:sz="12" w:space="0" w:color="333333"/>
              <w:bottom w:val="single" w:sz="12" w:space="0" w:color="333333"/>
              <w:right w:val="single" w:sz="12" w:space="0" w:color="333333"/>
            </w:tcBorders>
            <w:shd w:val="clear" w:color="auto" w:fill="FFBF00"/>
          </w:tcPr>
          <w:p w14:paraId="2ED184BD" w14:textId="77777777" w:rsidR="00126B44" w:rsidRPr="00303AA3" w:rsidRDefault="00126B44" w:rsidP="00EB7F87">
            <w:pPr>
              <w:spacing w:after="0" w:line="259" w:lineRule="auto"/>
              <w:ind w:left="14" w:right="0"/>
              <w:jc w:val="center"/>
              <w:rPr>
                <w:rFonts w:ascii="Trebuchet MS" w:hAnsi="Trebuchet MS"/>
                <w:sz w:val="24"/>
              </w:rPr>
            </w:pPr>
            <w:r w:rsidRPr="00303AA3">
              <w:rPr>
                <w:rFonts w:ascii="Trebuchet MS" w:hAnsi="Trebuchet MS"/>
                <w:sz w:val="24"/>
              </w:rPr>
              <w:t xml:space="preserve">8 </w:t>
            </w:r>
          </w:p>
        </w:tc>
        <w:tc>
          <w:tcPr>
            <w:tcW w:w="1417" w:type="dxa"/>
            <w:tcBorders>
              <w:top w:val="single" w:sz="6" w:space="0" w:color="181818"/>
              <w:left w:val="single" w:sz="12" w:space="0" w:color="333333"/>
              <w:bottom w:val="single" w:sz="12" w:space="0" w:color="333333"/>
              <w:right w:val="single" w:sz="4" w:space="0" w:color="181818"/>
            </w:tcBorders>
            <w:shd w:val="clear" w:color="auto" w:fill="FF0000"/>
          </w:tcPr>
          <w:p w14:paraId="36DE04C7" w14:textId="77777777" w:rsidR="00126B44" w:rsidRPr="00303AA3" w:rsidRDefault="00126B44" w:rsidP="00EB7F87">
            <w:pPr>
              <w:spacing w:after="0" w:line="259" w:lineRule="auto"/>
              <w:ind w:left="33" w:right="0"/>
              <w:jc w:val="center"/>
              <w:rPr>
                <w:rFonts w:ascii="Trebuchet MS" w:hAnsi="Trebuchet MS"/>
                <w:sz w:val="24"/>
              </w:rPr>
            </w:pPr>
            <w:r w:rsidRPr="00303AA3">
              <w:rPr>
                <w:rFonts w:ascii="Trebuchet MS" w:hAnsi="Trebuchet MS"/>
                <w:sz w:val="24"/>
              </w:rPr>
              <w:t xml:space="preserve">12 </w:t>
            </w:r>
          </w:p>
        </w:tc>
        <w:tc>
          <w:tcPr>
            <w:tcW w:w="1418" w:type="dxa"/>
            <w:tcBorders>
              <w:top w:val="single" w:sz="6" w:space="0" w:color="181818"/>
              <w:left w:val="single" w:sz="4" w:space="0" w:color="181818"/>
              <w:bottom w:val="single" w:sz="12" w:space="0" w:color="333333"/>
              <w:right w:val="single" w:sz="12" w:space="0" w:color="7E7E7E"/>
            </w:tcBorders>
            <w:shd w:val="clear" w:color="auto" w:fill="FF0000"/>
          </w:tcPr>
          <w:p w14:paraId="7E6A1005" w14:textId="77777777" w:rsidR="00126B44" w:rsidRPr="00303AA3" w:rsidRDefault="00126B44" w:rsidP="00EB7F87">
            <w:pPr>
              <w:spacing w:after="0" w:line="259" w:lineRule="auto"/>
              <w:ind w:left="9" w:right="0"/>
              <w:jc w:val="center"/>
              <w:rPr>
                <w:rFonts w:ascii="Trebuchet MS" w:hAnsi="Trebuchet MS"/>
                <w:sz w:val="24"/>
              </w:rPr>
            </w:pPr>
            <w:r w:rsidRPr="00303AA3">
              <w:rPr>
                <w:rFonts w:ascii="Trebuchet MS" w:hAnsi="Trebuchet MS"/>
                <w:sz w:val="24"/>
              </w:rPr>
              <w:t xml:space="preserve">16 </w:t>
            </w:r>
          </w:p>
        </w:tc>
      </w:tr>
      <w:tr w:rsidR="00C35EDD" w:rsidRPr="00303AA3" w14:paraId="56091A2A" w14:textId="77777777" w:rsidTr="00C35EDD">
        <w:trPr>
          <w:trHeight w:val="443"/>
        </w:trPr>
        <w:tc>
          <w:tcPr>
            <w:tcW w:w="1858" w:type="dxa"/>
            <w:tcBorders>
              <w:top w:val="single" w:sz="6" w:space="0" w:color="7E7E7E"/>
              <w:left w:val="single" w:sz="6" w:space="0" w:color="7E7E7E"/>
              <w:bottom w:val="single" w:sz="6" w:space="0" w:color="7E7E7E"/>
              <w:right w:val="single" w:sz="6" w:space="0" w:color="7E7E7E"/>
            </w:tcBorders>
          </w:tcPr>
          <w:p w14:paraId="771BF326" w14:textId="77777777" w:rsidR="00126B44" w:rsidRPr="00303AA3" w:rsidRDefault="00126B44" w:rsidP="00EB7F87">
            <w:pPr>
              <w:spacing w:after="0" w:line="259" w:lineRule="auto"/>
              <w:ind w:left="12" w:right="0"/>
              <w:jc w:val="left"/>
              <w:rPr>
                <w:rFonts w:ascii="Trebuchet MS" w:hAnsi="Trebuchet MS"/>
                <w:sz w:val="24"/>
              </w:rPr>
            </w:pPr>
            <w:r w:rsidRPr="00303AA3">
              <w:rPr>
                <w:rFonts w:ascii="Trebuchet MS" w:hAnsi="Trebuchet MS"/>
                <w:sz w:val="24"/>
              </w:rPr>
              <w:t xml:space="preserve">Significant </w:t>
            </w:r>
          </w:p>
        </w:tc>
        <w:tc>
          <w:tcPr>
            <w:tcW w:w="410" w:type="dxa"/>
            <w:tcBorders>
              <w:top w:val="single" w:sz="6" w:space="0" w:color="7E7E7E"/>
              <w:left w:val="single" w:sz="6" w:space="0" w:color="7E7E7E"/>
              <w:bottom w:val="single" w:sz="6" w:space="0" w:color="7E7E7E"/>
              <w:right w:val="single" w:sz="6" w:space="0" w:color="181818"/>
            </w:tcBorders>
          </w:tcPr>
          <w:p w14:paraId="064BF08B" w14:textId="77777777" w:rsidR="00126B44" w:rsidRPr="00C35EDD" w:rsidRDefault="00126B44" w:rsidP="00EB7F87">
            <w:pPr>
              <w:spacing w:after="0" w:line="259" w:lineRule="auto"/>
              <w:ind w:left="31" w:right="0"/>
              <w:rPr>
                <w:rFonts w:ascii="Trebuchet MS" w:hAnsi="Trebuchet MS"/>
                <w:b/>
                <w:bCs/>
                <w:sz w:val="24"/>
              </w:rPr>
            </w:pPr>
            <w:r w:rsidRPr="00C35EDD">
              <w:rPr>
                <w:rFonts w:ascii="Trebuchet MS" w:hAnsi="Trebuchet MS"/>
                <w:b/>
                <w:bCs/>
                <w:sz w:val="24"/>
              </w:rPr>
              <w:t xml:space="preserve">3 </w:t>
            </w:r>
          </w:p>
        </w:tc>
        <w:tc>
          <w:tcPr>
            <w:tcW w:w="1559" w:type="dxa"/>
            <w:tcBorders>
              <w:top w:val="single" w:sz="12" w:space="0" w:color="333333"/>
              <w:left w:val="single" w:sz="6" w:space="0" w:color="181818"/>
              <w:bottom w:val="single" w:sz="12" w:space="0" w:color="181818"/>
              <w:right w:val="single" w:sz="12" w:space="0" w:color="333333"/>
            </w:tcBorders>
            <w:shd w:val="clear" w:color="auto" w:fill="FFFF00"/>
          </w:tcPr>
          <w:p w14:paraId="2A57C22A" w14:textId="77777777" w:rsidR="00126B44" w:rsidRPr="00303AA3" w:rsidRDefault="00126B44" w:rsidP="00EB7F87">
            <w:pPr>
              <w:spacing w:after="0" w:line="259" w:lineRule="auto"/>
              <w:ind w:left="22" w:right="0"/>
              <w:jc w:val="center"/>
              <w:rPr>
                <w:rFonts w:ascii="Trebuchet MS" w:hAnsi="Trebuchet MS"/>
                <w:sz w:val="24"/>
              </w:rPr>
            </w:pPr>
            <w:r w:rsidRPr="00303AA3">
              <w:rPr>
                <w:rFonts w:ascii="Trebuchet MS" w:hAnsi="Trebuchet MS"/>
                <w:sz w:val="24"/>
              </w:rPr>
              <w:t xml:space="preserve">3 </w:t>
            </w:r>
          </w:p>
        </w:tc>
        <w:tc>
          <w:tcPr>
            <w:tcW w:w="1418" w:type="dxa"/>
            <w:tcBorders>
              <w:top w:val="single" w:sz="12" w:space="0" w:color="333333"/>
              <w:left w:val="single" w:sz="12" w:space="0" w:color="333333"/>
              <w:bottom w:val="single" w:sz="12" w:space="0" w:color="181818"/>
              <w:right w:val="single" w:sz="12" w:space="0" w:color="333333"/>
            </w:tcBorders>
            <w:shd w:val="clear" w:color="auto" w:fill="FFBF00"/>
          </w:tcPr>
          <w:p w14:paraId="03C08B8B" w14:textId="77777777" w:rsidR="00126B44" w:rsidRPr="00303AA3" w:rsidRDefault="00126B44" w:rsidP="00EB7F87">
            <w:pPr>
              <w:spacing w:after="0" w:line="259" w:lineRule="auto"/>
              <w:ind w:left="14" w:right="0"/>
              <w:jc w:val="center"/>
              <w:rPr>
                <w:rFonts w:ascii="Trebuchet MS" w:hAnsi="Trebuchet MS"/>
                <w:sz w:val="24"/>
              </w:rPr>
            </w:pPr>
            <w:r w:rsidRPr="00303AA3">
              <w:rPr>
                <w:rFonts w:ascii="Trebuchet MS" w:hAnsi="Trebuchet MS"/>
                <w:sz w:val="24"/>
              </w:rPr>
              <w:t xml:space="preserve">6 </w:t>
            </w:r>
          </w:p>
        </w:tc>
        <w:tc>
          <w:tcPr>
            <w:tcW w:w="1417" w:type="dxa"/>
            <w:tcBorders>
              <w:top w:val="single" w:sz="12" w:space="0" w:color="333333"/>
              <w:left w:val="single" w:sz="12" w:space="0" w:color="333333"/>
              <w:bottom w:val="single" w:sz="12" w:space="0" w:color="181818"/>
              <w:right w:val="single" w:sz="4" w:space="0" w:color="181818"/>
            </w:tcBorders>
            <w:shd w:val="clear" w:color="auto" w:fill="FF0000"/>
          </w:tcPr>
          <w:p w14:paraId="0CB61583" w14:textId="77777777" w:rsidR="00126B44" w:rsidRPr="00303AA3" w:rsidRDefault="00126B44" w:rsidP="00EB7F87">
            <w:pPr>
              <w:spacing w:after="0" w:line="259" w:lineRule="auto"/>
              <w:ind w:left="36" w:right="0"/>
              <w:jc w:val="center"/>
              <w:rPr>
                <w:rFonts w:ascii="Trebuchet MS" w:hAnsi="Trebuchet MS"/>
                <w:sz w:val="24"/>
              </w:rPr>
            </w:pPr>
            <w:r w:rsidRPr="00303AA3">
              <w:rPr>
                <w:rFonts w:ascii="Trebuchet MS" w:hAnsi="Trebuchet MS"/>
                <w:sz w:val="24"/>
              </w:rPr>
              <w:t xml:space="preserve">9 </w:t>
            </w:r>
          </w:p>
        </w:tc>
        <w:tc>
          <w:tcPr>
            <w:tcW w:w="1418" w:type="dxa"/>
            <w:tcBorders>
              <w:top w:val="single" w:sz="12" w:space="0" w:color="333333"/>
              <w:left w:val="single" w:sz="4" w:space="0" w:color="181818"/>
              <w:bottom w:val="single" w:sz="12" w:space="0" w:color="181818"/>
              <w:right w:val="single" w:sz="12" w:space="0" w:color="7E7E7E"/>
            </w:tcBorders>
            <w:shd w:val="clear" w:color="auto" w:fill="FF0000"/>
          </w:tcPr>
          <w:p w14:paraId="4063F70A" w14:textId="77777777" w:rsidR="00126B44" w:rsidRPr="00303AA3" w:rsidRDefault="00126B44" w:rsidP="00EB7F87">
            <w:pPr>
              <w:spacing w:after="0" w:line="259" w:lineRule="auto"/>
              <w:ind w:left="9" w:right="0"/>
              <w:jc w:val="center"/>
              <w:rPr>
                <w:rFonts w:ascii="Trebuchet MS" w:hAnsi="Trebuchet MS"/>
                <w:sz w:val="24"/>
              </w:rPr>
            </w:pPr>
            <w:r w:rsidRPr="00303AA3">
              <w:rPr>
                <w:rFonts w:ascii="Trebuchet MS" w:hAnsi="Trebuchet MS"/>
                <w:sz w:val="24"/>
              </w:rPr>
              <w:t xml:space="preserve">12 </w:t>
            </w:r>
          </w:p>
        </w:tc>
      </w:tr>
      <w:tr w:rsidR="00C35EDD" w:rsidRPr="00303AA3" w14:paraId="1C27887D" w14:textId="77777777" w:rsidTr="00C35EDD">
        <w:trPr>
          <w:trHeight w:val="469"/>
        </w:trPr>
        <w:tc>
          <w:tcPr>
            <w:tcW w:w="1858" w:type="dxa"/>
            <w:tcBorders>
              <w:top w:val="single" w:sz="6" w:space="0" w:color="7E7E7E"/>
              <w:left w:val="single" w:sz="6" w:space="0" w:color="7E7E7E"/>
              <w:bottom w:val="single" w:sz="6" w:space="0" w:color="7E7E7E"/>
              <w:right w:val="single" w:sz="6" w:space="0" w:color="7E7E7E"/>
            </w:tcBorders>
          </w:tcPr>
          <w:p w14:paraId="363DADCD" w14:textId="77777777" w:rsidR="00126B44" w:rsidRPr="00303AA3" w:rsidRDefault="00126B44" w:rsidP="00EB7F87">
            <w:pPr>
              <w:spacing w:after="0" w:line="259" w:lineRule="auto"/>
              <w:ind w:left="12" w:right="0"/>
              <w:jc w:val="left"/>
              <w:rPr>
                <w:rFonts w:ascii="Trebuchet MS" w:hAnsi="Trebuchet MS"/>
                <w:sz w:val="24"/>
              </w:rPr>
            </w:pPr>
            <w:r w:rsidRPr="00303AA3">
              <w:rPr>
                <w:rFonts w:ascii="Trebuchet MS" w:hAnsi="Trebuchet MS"/>
                <w:sz w:val="24"/>
              </w:rPr>
              <w:t xml:space="preserve">Moderate </w:t>
            </w:r>
          </w:p>
        </w:tc>
        <w:tc>
          <w:tcPr>
            <w:tcW w:w="410" w:type="dxa"/>
            <w:tcBorders>
              <w:top w:val="single" w:sz="6" w:space="0" w:color="7E7E7E"/>
              <w:left w:val="single" w:sz="6" w:space="0" w:color="7E7E7E"/>
              <w:bottom w:val="single" w:sz="6" w:space="0" w:color="7E7E7E"/>
              <w:right w:val="single" w:sz="6" w:space="0" w:color="181818"/>
            </w:tcBorders>
          </w:tcPr>
          <w:p w14:paraId="77416491" w14:textId="77777777" w:rsidR="00126B44" w:rsidRPr="00C35EDD" w:rsidRDefault="00126B44" w:rsidP="00EB7F87">
            <w:pPr>
              <w:spacing w:after="0" w:line="259" w:lineRule="auto"/>
              <w:ind w:left="31" w:right="0"/>
              <w:rPr>
                <w:rFonts w:ascii="Trebuchet MS" w:hAnsi="Trebuchet MS"/>
                <w:b/>
                <w:bCs/>
                <w:sz w:val="24"/>
              </w:rPr>
            </w:pPr>
            <w:r w:rsidRPr="00C35EDD">
              <w:rPr>
                <w:rFonts w:ascii="Trebuchet MS" w:hAnsi="Trebuchet MS"/>
                <w:b/>
                <w:bCs/>
                <w:sz w:val="24"/>
              </w:rPr>
              <w:t xml:space="preserve">2 </w:t>
            </w:r>
          </w:p>
        </w:tc>
        <w:tc>
          <w:tcPr>
            <w:tcW w:w="1559" w:type="dxa"/>
            <w:tcBorders>
              <w:top w:val="single" w:sz="12" w:space="0" w:color="181818"/>
              <w:left w:val="single" w:sz="6" w:space="0" w:color="181818"/>
              <w:bottom w:val="single" w:sz="12" w:space="0" w:color="333333"/>
              <w:right w:val="single" w:sz="12" w:space="0" w:color="333333"/>
            </w:tcBorders>
            <w:shd w:val="clear" w:color="auto" w:fill="FFFF00"/>
          </w:tcPr>
          <w:p w14:paraId="22BBF960" w14:textId="77777777" w:rsidR="00126B44" w:rsidRPr="00303AA3" w:rsidRDefault="00126B44" w:rsidP="00EB7F87">
            <w:pPr>
              <w:spacing w:after="0" w:line="259" w:lineRule="auto"/>
              <w:ind w:left="22" w:right="0"/>
              <w:jc w:val="center"/>
              <w:rPr>
                <w:rFonts w:ascii="Trebuchet MS" w:hAnsi="Trebuchet MS"/>
                <w:sz w:val="24"/>
              </w:rPr>
            </w:pPr>
            <w:r w:rsidRPr="00303AA3">
              <w:rPr>
                <w:rFonts w:ascii="Trebuchet MS" w:hAnsi="Trebuchet MS"/>
                <w:sz w:val="24"/>
              </w:rPr>
              <w:t xml:space="preserve">2 </w:t>
            </w:r>
          </w:p>
        </w:tc>
        <w:tc>
          <w:tcPr>
            <w:tcW w:w="1418" w:type="dxa"/>
            <w:tcBorders>
              <w:top w:val="single" w:sz="12" w:space="0" w:color="181818"/>
              <w:left w:val="single" w:sz="12" w:space="0" w:color="333333"/>
              <w:bottom w:val="single" w:sz="12" w:space="0" w:color="333333"/>
              <w:right w:val="single" w:sz="12" w:space="0" w:color="333333"/>
            </w:tcBorders>
            <w:shd w:val="clear" w:color="auto" w:fill="FFFF00"/>
          </w:tcPr>
          <w:p w14:paraId="205AA487" w14:textId="77777777" w:rsidR="00126B44" w:rsidRPr="00303AA3" w:rsidRDefault="00126B44" w:rsidP="00EB7F87">
            <w:pPr>
              <w:spacing w:after="0" w:line="259" w:lineRule="auto"/>
              <w:ind w:left="14" w:right="0"/>
              <w:jc w:val="center"/>
              <w:rPr>
                <w:rFonts w:ascii="Trebuchet MS" w:hAnsi="Trebuchet MS"/>
                <w:sz w:val="24"/>
              </w:rPr>
            </w:pPr>
            <w:r w:rsidRPr="00303AA3">
              <w:rPr>
                <w:rFonts w:ascii="Trebuchet MS" w:hAnsi="Trebuchet MS"/>
                <w:sz w:val="24"/>
              </w:rPr>
              <w:t xml:space="preserve">4 </w:t>
            </w:r>
          </w:p>
        </w:tc>
        <w:tc>
          <w:tcPr>
            <w:tcW w:w="1417" w:type="dxa"/>
            <w:tcBorders>
              <w:top w:val="single" w:sz="12" w:space="0" w:color="181818"/>
              <w:left w:val="single" w:sz="12" w:space="0" w:color="333333"/>
              <w:bottom w:val="single" w:sz="12" w:space="0" w:color="333333"/>
              <w:right w:val="single" w:sz="4" w:space="0" w:color="181818"/>
            </w:tcBorders>
            <w:shd w:val="clear" w:color="auto" w:fill="FFBF00"/>
          </w:tcPr>
          <w:p w14:paraId="5066A1EA" w14:textId="77777777" w:rsidR="00126B44" w:rsidRPr="00303AA3" w:rsidRDefault="00126B44" w:rsidP="00EB7F87">
            <w:pPr>
              <w:spacing w:after="0" w:line="259" w:lineRule="auto"/>
              <w:ind w:left="36" w:right="0"/>
              <w:jc w:val="center"/>
              <w:rPr>
                <w:rFonts w:ascii="Trebuchet MS" w:hAnsi="Trebuchet MS"/>
                <w:sz w:val="24"/>
              </w:rPr>
            </w:pPr>
            <w:r w:rsidRPr="00303AA3">
              <w:rPr>
                <w:rFonts w:ascii="Trebuchet MS" w:hAnsi="Trebuchet MS"/>
                <w:sz w:val="24"/>
              </w:rPr>
              <w:t xml:space="preserve">6 </w:t>
            </w:r>
          </w:p>
        </w:tc>
        <w:tc>
          <w:tcPr>
            <w:tcW w:w="1418" w:type="dxa"/>
            <w:tcBorders>
              <w:top w:val="single" w:sz="12" w:space="0" w:color="181818"/>
              <w:left w:val="single" w:sz="4" w:space="0" w:color="181818"/>
              <w:bottom w:val="single" w:sz="12" w:space="0" w:color="333333"/>
              <w:right w:val="single" w:sz="12" w:space="0" w:color="7E7E7E"/>
            </w:tcBorders>
            <w:shd w:val="clear" w:color="auto" w:fill="FFBF00"/>
          </w:tcPr>
          <w:p w14:paraId="0C5E63CE" w14:textId="77777777" w:rsidR="00126B44" w:rsidRPr="00303AA3" w:rsidRDefault="00126B44" w:rsidP="00EB7F87">
            <w:pPr>
              <w:spacing w:after="0" w:line="259" w:lineRule="auto"/>
              <w:ind w:left="12" w:right="0"/>
              <w:jc w:val="center"/>
              <w:rPr>
                <w:rFonts w:ascii="Trebuchet MS" w:hAnsi="Trebuchet MS"/>
                <w:sz w:val="24"/>
              </w:rPr>
            </w:pPr>
            <w:r w:rsidRPr="00303AA3">
              <w:rPr>
                <w:rFonts w:ascii="Trebuchet MS" w:hAnsi="Trebuchet MS"/>
                <w:sz w:val="24"/>
              </w:rPr>
              <w:t xml:space="preserve">8 </w:t>
            </w:r>
          </w:p>
        </w:tc>
      </w:tr>
      <w:tr w:rsidR="00C35EDD" w:rsidRPr="00303AA3" w14:paraId="1AE1B2F7" w14:textId="77777777" w:rsidTr="00C35EDD">
        <w:trPr>
          <w:trHeight w:val="439"/>
        </w:trPr>
        <w:tc>
          <w:tcPr>
            <w:tcW w:w="1858" w:type="dxa"/>
            <w:tcBorders>
              <w:top w:val="single" w:sz="6" w:space="0" w:color="7E7E7E"/>
              <w:left w:val="single" w:sz="6" w:space="0" w:color="7E7E7E"/>
              <w:bottom w:val="single" w:sz="6" w:space="0" w:color="7E7E7E"/>
              <w:right w:val="single" w:sz="6" w:space="0" w:color="7E7E7E"/>
            </w:tcBorders>
          </w:tcPr>
          <w:p w14:paraId="33ABF528" w14:textId="77777777" w:rsidR="00126B44" w:rsidRPr="00303AA3" w:rsidRDefault="00126B44" w:rsidP="00EB7F87">
            <w:pPr>
              <w:spacing w:after="0" w:line="259" w:lineRule="auto"/>
              <w:ind w:left="12" w:right="0"/>
              <w:jc w:val="left"/>
              <w:rPr>
                <w:rFonts w:ascii="Trebuchet MS" w:hAnsi="Trebuchet MS"/>
                <w:sz w:val="24"/>
              </w:rPr>
            </w:pPr>
            <w:r w:rsidRPr="00303AA3">
              <w:rPr>
                <w:rFonts w:ascii="Trebuchet MS" w:hAnsi="Trebuchet MS"/>
                <w:sz w:val="24"/>
              </w:rPr>
              <w:t xml:space="preserve">Low </w:t>
            </w:r>
          </w:p>
        </w:tc>
        <w:tc>
          <w:tcPr>
            <w:tcW w:w="410" w:type="dxa"/>
            <w:tcBorders>
              <w:top w:val="single" w:sz="6" w:space="0" w:color="7E7E7E"/>
              <w:left w:val="single" w:sz="6" w:space="0" w:color="7E7E7E"/>
              <w:bottom w:val="single" w:sz="6" w:space="0" w:color="7E7E7E"/>
              <w:right w:val="single" w:sz="6" w:space="0" w:color="181818"/>
            </w:tcBorders>
          </w:tcPr>
          <w:p w14:paraId="66E8DFE3" w14:textId="77777777" w:rsidR="00126B44" w:rsidRPr="00C35EDD" w:rsidRDefault="00126B44" w:rsidP="00EB7F87">
            <w:pPr>
              <w:spacing w:after="0" w:line="259" w:lineRule="auto"/>
              <w:ind w:left="31" w:right="0"/>
              <w:rPr>
                <w:rFonts w:ascii="Trebuchet MS" w:hAnsi="Trebuchet MS"/>
                <w:b/>
                <w:bCs/>
                <w:sz w:val="24"/>
              </w:rPr>
            </w:pPr>
            <w:r w:rsidRPr="00C35EDD">
              <w:rPr>
                <w:rFonts w:ascii="Trebuchet MS" w:hAnsi="Trebuchet MS"/>
                <w:b/>
                <w:bCs/>
                <w:sz w:val="24"/>
              </w:rPr>
              <w:t xml:space="preserve">1 </w:t>
            </w:r>
          </w:p>
        </w:tc>
        <w:tc>
          <w:tcPr>
            <w:tcW w:w="1559" w:type="dxa"/>
            <w:tcBorders>
              <w:top w:val="single" w:sz="12" w:space="0" w:color="333333"/>
              <w:left w:val="single" w:sz="6" w:space="0" w:color="181818"/>
              <w:bottom w:val="single" w:sz="12" w:space="0" w:color="333333"/>
              <w:right w:val="single" w:sz="12" w:space="0" w:color="333333"/>
            </w:tcBorders>
            <w:shd w:val="clear" w:color="auto" w:fill="FFFF00"/>
          </w:tcPr>
          <w:p w14:paraId="0EE1F7EF" w14:textId="77777777" w:rsidR="00126B44" w:rsidRPr="00303AA3" w:rsidRDefault="00126B44" w:rsidP="00EB7F87">
            <w:pPr>
              <w:spacing w:after="0" w:line="259" w:lineRule="auto"/>
              <w:ind w:left="22" w:right="0"/>
              <w:jc w:val="center"/>
              <w:rPr>
                <w:rFonts w:ascii="Trebuchet MS" w:hAnsi="Trebuchet MS"/>
                <w:sz w:val="24"/>
              </w:rPr>
            </w:pPr>
            <w:r w:rsidRPr="00303AA3">
              <w:rPr>
                <w:rFonts w:ascii="Trebuchet MS" w:hAnsi="Trebuchet MS"/>
                <w:sz w:val="24"/>
              </w:rPr>
              <w:t xml:space="preserve">1 </w:t>
            </w:r>
          </w:p>
        </w:tc>
        <w:tc>
          <w:tcPr>
            <w:tcW w:w="1418" w:type="dxa"/>
            <w:tcBorders>
              <w:top w:val="single" w:sz="12" w:space="0" w:color="333333"/>
              <w:left w:val="single" w:sz="12" w:space="0" w:color="333333"/>
              <w:bottom w:val="single" w:sz="12" w:space="0" w:color="333333"/>
              <w:right w:val="single" w:sz="12" w:space="0" w:color="333333"/>
            </w:tcBorders>
            <w:shd w:val="clear" w:color="auto" w:fill="FFFF00"/>
          </w:tcPr>
          <w:p w14:paraId="0DF157F4" w14:textId="77777777" w:rsidR="00126B44" w:rsidRPr="00303AA3" w:rsidRDefault="00126B44" w:rsidP="00EB7F87">
            <w:pPr>
              <w:spacing w:after="0" w:line="259" w:lineRule="auto"/>
              <w:ind w:left="14" w:right="0"/>
              <w:jc w:val="center"/>
              <w:rPr>
                <w:rFonts w:ascii="Trebuchet MS" w:hAnsi="Trebuchet MS"/>
                <w:sz w:val="24"/>
              </w:rPr>
            </w:pPr>
            <w:r w:rsidRPr="00303AA3">
              <w:rPr>
                <w:rFonts w:ascii="Trebuchet MS" w:hAnsi="Trebuchet MS"/>
                <w:sz w:val="24"/>
              </w:rPr>
              <w:t xml:space="preserve">2 </w:t>
            </w:r>
          </w:p>
        </w:tc>
        <w:tc>
          <w:tcPr>
            <w:tcW w:w="1417" w:type="dxa"/>
            <w:tcBorders>
              <w:top w:val="single" w:sz="12" w:space="0" w:color="333333"/>
              <w:left w:val="single" w:sz="12" w:space="0" w:color="333333"/>
              <w:bottom w:val="single" w:sz="12" w:space="0" w:color="333333"/>
              <w:right w:val="single" w:sz="4" w:space="0" w:color="181818"/>
            </w:tcBorders>
            <w:shd w:val="clear" w:color="auto" w:fill="FFFF00"/>
          </w:tcPr>
          <w:p w14:paraId="7EC7F418" w14:textId="77777777" w:rsidR="00126B44" w:rsidRPr="00303AA3" w:rsidRDefault="00126B44" w:rsidP="00EB7F87">
            <w:pPr>
              <w:spacing w:after="0" w:line="259" w:lineRule="auto"/>
              <w:ind w:left="36" w:right="0"/>
              <w:jc w:val="center"/>
              <w:rPr>
                <w:rFonts w:ascii="Trebuchet MS" w:hAnsi="Trebuchet MS"/>
                <w:sz w:val="24"/>
              </w:rPr>
            </w:pPr>
            <w:r w:rsidRPr="00303AA3">
              <w:rPr>
                <w:rFonts w:ascii="Trebuchet MS" w:hAnsi="Trebuchet MS"/>
                <w:sz w:val="24"/>
              </w:rPr>
              <w:t xml:space="preserve">3 </w:t>
            </w:r>
          </w:p>
        </w:tc>
        <w:tc>
          <w:tcPr>
            <w:tcW w:w="1418" w:type="dxa"/>
            <w:tcBorders>
              <w:top w:val="single" w:sz="12" w:space="0" w:color="333333"/>
              <w:left w:val="single" w:sz="4" w:space="0" w:color="181818"/>
              <w:bottom w:val="single" w:sz="12" w:space="0" w:color="333333"/>
              <w:right w:val="single" w:sz="12" w:space="0" w:color="7E7E7E"/>
            </w:tcBorders>
            <w:shd w:val="clear" w:color="auto" w:fill="FFFF00"/>
          </w:tcPr>
          <w:p w14:paraId="57EC2F5C" w14:textId="77777777" w:rsidR="00126B44" w:rsidRPr="00303AA3" w:rsidRDefault="00126B44" w:rsidP="00EB7F87">
            <w:pPr>
              <w:spacing w:after="0" w:line="259" w:lineRule="auto"/>
              <w:ind w:left="12" w:right="0"/>
              <w:jc w:val="center"/>
              <w:rPr>
                <w:rFonts w:ascii="Trebuchet MS" w:hAnsi="Trebuchet MS"/>
                <w:sz w:val="24"/>
              </w:rPr>
            </w:pPr>
            <w:r w:rsidRPr="00303AA3">
              <w:rPr>
                <w:rFonts w:ascii="Trebuchet MS" w:hAnsi="Trebuchet MS"/>
                <w:sz w:val="24"/>
              </w:rPr>
              <w:t xml:space="preserve">4 </w:t>
            </w:r>
          </w:p>
        </w:tc>
      </w:tr>
      <w:tr w:rsidR="00126B44" w:rsidRPr="00303AA3" w14:paraId="1D351DF1" w14:textId="77777777" w:rsidTr="00C35EDD">
        <w:trPr>
          <w:trHeight w:val="285"/>
        </w:trPr>
        <w:tc>
          <w:tcPr>
            <w:tcW w:w="2268" w:type="dxa"/>
            <w:gridSpan w:val="2"/>
            <w:vMerge w:val="restart"/>
            <w:tcBorders>
              <w:top w:val="single" w:sz="6" w:space="0" w:color="7E7E7E"/>
              <w:left w:val="single" w:sz="6" w:space="0" w:color="7E7E7E"/>
              <w:bottom w:val="single" w:sz="6" w:space="0" w:color="7E7E7E"/>
              <w:right w:val="single" w:sz="6" w:space="0" w:color="7E7E7E"/>
            </w:tcBorders>
          </w:tcPr>
          <w:p w14:paraId="5F9B7FB3" w14:textId="77777777" w:rsidR="00126B44" w:rsidRPr="00303AA3" w:rsidRDefault="00126B44" w:rsidP="00EB7F87">
            <w:pPr>
              <w:spacing w:after="0" w:line="259" w:lineRule="auto"/>
              <w:ind w:left="0" w:right="0"/>
              <w:jc w:val="left"/>
              <w:rPr>
                <w:rFonts w:ascii="Trebuchet MS" w:hAnsi="Trebuchet MS"/>
                <w:sz w:val="24"/>
              </w:rPr>
            </w:pPr>
            <w:r w:rsidRPr="00303AA3">
              <w:rPr>
                <w:rFonts w:ascii="Trebuchet MS" w:hAnsi="Trebuchet MS"/>
                <w:sz w:val="24"/>
              </w:rPr>
              <w:t xml:space="preserve"> </w:t>
            </w:r>
          </w:p>
        </w:tc>
        <w:tc>
          <w:tcPr>
            <w:tcW w:w="1559" w:type="dxa"/>
            <w:tcBorders>
              <w:top w:val="single" w:sz="12" w:space="0" w:color="333333"/>
              <w:left w:val="single" w:sz="6" w:space="0" w:color="7E7E7E"/>
              <w:bottom w:val="single" w:sz="6" w:space="0" w:color="7E7E7E"/>
              <w:right w:val="single" w:sz="6" w:space="0" w:color="7E7E7E"/>
            </w:tcBorders>
          </w:tcPr>
          <w:p w14:paraId="6B7EEB4A" w14:textId="77777777" w:rsidR="00126B44" w:rsidRPr="00C35EDD" w:rsidRDefault="00126B44" w:rsidP="00EB7F87">
            <w:pPr>
              <w:spacing w:after="0" w:line="259" w:lineRule="auto"/>
              <w:ind w:left="7" w:right="0"/>
              <w:jc w:val="center"/>
              <w:rPr>
                <w:rFonts w:ascii="Trebuchet MS" w:hAnsi="Trebuchet MS"/>
                <w:b/>
                <w:bCs/>
                <w:sz w:val="24"/>
              </w:rPr>
            </w:pPr>
            <w:r w:rsidRPr="00C35EDD">
              <w:rPr>
                <w:rFonts w:ascii="Trebuchet MS" w:hAnsi="Trebuchet MS"/>
                <w:b/>
                <w:bCs/>
                <w:sz w:val="24"/>
              </w:rPr>
              <w:t xml:space="preserve">1 </w:t>
            </w:r>
          </w:p>
        </w:tc>
        <w:tc>
          <w:tcPr>
            <w:tcW w:w="1418" w:type="dxa"/>
            <w:tcBorders>
              <w:top w:val="single" w:sz="12" w:space="0" w:color="333333"/>
              <w:left w:val="single" w:sz="6" w:space="0" w:color="7E7E7E"/>
              <w:bottom w:val="single" w:sz="6" w:space="0" w:color="7E7E7E"/>
              <w:right w:val="single" w:sz="6" w:space="0" w:color="7E7E7E"/>
            </w:tcBorders>
          </w:tcPr>
          <w:p w14:paraId="7F1559FC" w14:textId="77777777" w:rsidR="00126B44" w:rsidRPr="00C35EDD" w:rsidRDefault="00126B44" w:rsidP="00EB7F87">
            <w:pPr>
              <w:spacing w:after="0" w:line="259" w:lineRule="auto"/>
              <w:ind w:left="19" w:right="0"/>
              <w:jc w:val="center"/>
              <w:rPr>
                <w:rFonts w:ascii="Trebuchet MS" w:hAnsi="Trebuchet MS"/>
                <w:b/>
                <w:bCs/>
                <w:sz w:val="24"/>
              </w:rPr>
            </w:pPr>
            <w:r w:rsidRPr="00C35EDD">
              <w:rPr>
                <w:rFonts w:ascii="Trebuchet MS" w:hAnsi="Trebuchet MS"/>
                <w:b/>
                <w:bCs/>
                <w:sz w:val="24"/>
              </w:rPr>
              <w:t xml:space="preserve">2 </w:t>
            </w:r>
          </w:p>
        </w:tc>
        <w:tc>
          <w:tcPr>
            <w:tcW w:w="1417" w:type="dxa"/>
            <w:tcBorders>
              <w:top w:val="single" w:sz="12" w:space="0" w:color="333333"/>
              <w:left w:val="single" w:sz="6" w:space="0" w:color="7E7E7E"/>
              <w:bottom w:val="single" w:sz="6" w:space="0" w:color="7E7E7E"/>
              <w:right w:val="single" w:sz="6" w:space="0" w:color="7E7E7E"/>
            </w:tcBorders>
          </w:tcPr>
          <w:p w14:paraId="712A0C29" w14:textId="77777777" w:rsidR="00126B44" w:rsidRPr="00C35EDD" w:rsidRDefault="00126B44" w:rsidP="00EB7F87">
            <w:pPr>
              <w:spacing w:after="0" w:line="259" w:lineRule="auto"/>
              <w:ind w:left="31" w:right="0"/>
              <w:jc w:val="center"/>
              <w:rPr>
                <w:rFonts w:ascii="Trebuchet MS" w:hAnsi="Trebuchet MS"/>
                <w:b/>
                <w:bCs/>
                <w:sz w:val="24"/>
              </w:rPr>
            </w:pPr>
            <w:r w:rsidRPr="00C35EDD">
              <w:rPr>
                <w:rFonts w:ascii="Trebuchet MS" w:hAnsi="Trebuchet MS"/>
                <w:b/>
                <w:bCs/>
                <w:sz w:val="24"/>
              </w:rPr>
              <w:t xml:space="preserve">3 </w:t>
            </w:r>
          </w:p>
        </w:tc>
        <w:tc>
          <w:tcPr>
            <w:tcW w:w="1418" w:type="dxa"/>
            <w:tcBorders>
              <w:top w:val="single" w:sz="12" w:space="0" w:color="333333"/>
              <w:left w:val="single" w:sz="6" w:space="0" w:color="7E7E7E"/>
              <w:bottom w:val="single" w:sz="6" w:space="0" w:color="7E7E7E"/>
              <w:right w:val="single" w:sz="6" w:space="0" w:color="7E7E7E"/>
            </w:tcBorders>
          </w:tcPr>
          <w:p w14:paraId="75216538" w14:textId="77777777" w:rsidR="00126B44" w:rsidRPr="00C35EDD" w:rsidRDefault="00126B44" w:rsidP="00EB7F87">
            <w:pPr>
              <w:spacing w:after="0" w:line="259" w:lineRule="auto"/>
              <w:ind w:left="21" w:right="0"/>
              <w:jc w:val="center"/>
              <w:rPr>
                <w:rFonts w:ascii="Trebuchet MS" w:hAnsi="Trebuchet MS"/>
                <w:b/>
                <w:bCs/>
                <w:sz w:val="24"/>
              </w:rPr>
            </w:pPr>
            <w:r w:rsidRPr="00C35EDD">
              <w:rPr>
                <w:rFonts w:ascii="Trebuchet MS" w:hAnsi="Trebuchet MS"/>
                <w:b/>
                <w:bCs/>
                <w:sz w:val="24"/>
              </w:rPr>
              <w:t xml:space="preserve">4 </w:t>
            </w:r>
          </w:p>
        </w:tc>
      </w:tr>
      <w:tr w:rsidR="00126B44" w:rsidRPr="00303AA3" w14:paraId="24E18D6F" w14:textId="77777777" w:rsidTr="00C35EDD">
        <w:trPr>
          <w:trHeight w:val="520"/>
        </w:trPr>
        <w:tc>
          <w:tcPr>
            <w:tcW w:w="2268" w:type="dxa"/>
            <w:gridSpan w:val="2"/>
            <w:vMerge/>
            <w:tcBorders>
              <w:top w:val="nil"/>
              <w:left w:val="single" w:sz="6" w:space="0" w:color="7E7E7E"/>
              <w:bottom w:val="single" w:sz="6" w:space="0" w:color="7E7E7E"/>
              <w:right w:val="single" w:sz="6" w:space="0" w:color="7E7E7E"/>
            </w:tcBorders>
          </w:tcPr>
          <w:p w14:paraId="19CA5F20" w14:textId="77777777" w:rsidR="00126B44" w:rsidRPr="00303AA3" w:rsidRDefault="00126B44" w:rsidP="00EB7F87">
            <w:pPr>
              <w:spacing w:after="160" w:line="259" w:lineRule="auto"/>
              <w:ind w:left="0" w:right="0"/>
              <w:jc w:val="left"/>
              <w:rPr>
                <w:rFonts w:ascii="Trebuchet MS" w:hAnsi="Trebuchet MS"/>
                <w:sz w:val="24"/>
              </w:rPr>
            </w:pPr>
          </w:p>
        </w:tc>
        <w:tc>
          <w:tcPr>
            <w:tcW w:w="1559" w:type="dxa"/>
            <w:tcBorders>
              <w:top w:val="single" w:sz="6" w:space="0" w:color="7E7E7E"/>
              <w:left w:val="single" w:sz="6" w:space="0" w:color="7E7E7E"/>
              <w:bottom w:val="single" w:sz="6" w:space="0" w:color="7E7E7E"/>
              <w:right w:val="single" w:sz="6" w:space="0" w:color="7E7E7E"/>
            </w:tcBorders>
          </w:tcPr>
          <w:p w14:paraId="03B0076D" w14:textId="77777777" w:rsidR="00126B44" w:rsidRPr="00303AA3" w:rsidRDefault="00126B44" w:rsidP="00EB7F87">
            <w:pPr>
              <w:spacing w:after="0" w:line="259" w:lineRule="auto"/>
              <w:ind w:left="99" w:right="0" w:hanging="89"/>
              <w:jc w:val="left"/>
              <w:rPr>
                <w:rFonts w:ascii="Trebuchet MS" w:hAnsi="Trebuchet MS"/>
                <w:sz w:val="24"/>
              </w:rPr>
            </w:pPr>
            <w:r w:rsidRPr="00303AA3">
              <w:rPr>
                <w:rFonts w:ascii="Trebuchet MS" w:hAnsi="Trebuchet MS"/>
                <w:sz w:val="24"/>
              </w:rPr>
              <w:t xml:space="preserve">Extremely Unlikely </w:t>
            </w:r>
          </w:p>
        </w:tc>
        <w:tc>
          <w:tcPr>
            <w:tcW w:w="1418" w:type="dxa"/>
            <w:tcBorders>
              <w:top w:val="single" w:sz="6" w:space="0" w:color="7E7E7E"/>
              <w:left w:val="single" w:sz="6" w:space="0" w:color="7E7E7E"/>
              <w:bottom w:val="single" w:sz="6" w:space="0" w:color="7E7E7E"/>
              <w:right w:val="single" w:sz="6" w:space="0" w:color="7E7E7E"/>
            </w:tcBorders>
          </w:tcPr>
          <w:p w14:paraId="131987F0" w14:textId="77777777" w:rsidR="00126B44" w:rsidRPr="00303AA3" w:rsidRDefault="00126B44" w:rsidP="00EB7F87">
            <w:pPr>
              <w:spacing w:after="0" w:line="259" w:lineRule="auto"/>
              <w:ind w:left="99" w:right="0"/>
              <w:jc w:val="left"/>
              <w:rPr>
                <w:rFonts w:ascii="Trebuchet MS" w:hAnsi="Trebuchet MS"/>
                <w:sz w:val="24"/>
              </w:rPr>
            </w:pPr>
            <w:r w:rsidRPr="00303AA3">
              <w:rPr>
                <w:rFonts w:ascii="Trebuchet MS" w:hAnsi="Trebuchet MS"/>
                <w:sz w:val="24"/>
              </w:rPr>
              <w:t xml:space="preserve">Unlikely </w:t>
            </w:r>
          </w:p>
        </w:tc>
        <w:tc>
          <w:tcPr>
            <w:tcW w:w="1417" w:type="dxa"/>
            <w:tcBorders>
              <w:top w:val="single" w:sz="6" w:space="0" w:color="7E7E7E"/>
              <w:left w:val="single" w:sz="6" w:space="0" w:color="7E7E7E"/>
              <w:bottom w:val="single" w:sz="6" w:space="0" w:color="7E7E7E"/>
              <w:right w:val="single" w:sz="6" w:space="0" w:color="7E7E7E"/>
            </w:tcBorders>
          </w:tcPr>
          <w:p w14:paraId="5580C386" w14:textId="77777777" w:rsidR="00126B44" w:rsidRPr="00303AA3" w:rsidRDefault="00126B44" w:rsidP="00EB7F87">
            <w:pPr>
              <w:spacing w:after="0" w:line="259" w:lineRule="auto"/>
              <w:ind w:left="120" w:right="0"/>
              <w:jc w:val="left"/>
              <w:rPr>
                <w:rFonts w:ascii="Trebuchet MS" w:hAnsi="Trebuchet MS"/>
                <w:sz w:val="24"/>
              </w:rPr>
            </w:pPr>
            <w:r w:rsidRPr="00303AA3">
              <w:rPr>
                <w:rFonts w:ascii="Trebuchet MS" w:hAnsi="Trebuchet MS"/>
                <w:sz w:val="24"/>
              </w:rPr>
              <w:t xml:space="preserve">Likely </w:t>
            </w:r>
          </w:p>
        </w:tc>
        <w:tc>
          <w:tcPr>
            <w:tcW w:w="1418" w:type="dxa"/>
            <w:tcBorders>
              <w:top w:val="single" w:sz="6" w:space="0" w:color="7E7E7E"/>
              <w:left w:val="single" w:sz="6" w:space="0" w:color="7E7E7E"/>
              <w:bottom w:val="single" w:sz="6" w:space="0" w:color="7E7E7E"/>
              <w:right w:val="single" w:sz="6" w:space="0" w:color="7E7E7E"/>
            </w:tcBorders>
          </w:tcPr>
          <w:p w14:paraId="47D9D481" w14:textId="77777777" w:rsidR="00126B44" w:rsidRPr="00303AA3" w:rsidRDefault="00126B44" w:rsidP="00EB7F87">
            <w:pPr>
              <w:spacing w:after="0" w:line="259" w:lineRule="auto"/>
              <w:ind w:left="163" w:right="0"/>
              <w:jc w:val="left"/>
              <w:rPr>
                <w:rFonts w:ascii="Trebuchet MS" w:hAnsi="Trebuchet MS"/>
                <w:sz w:val="24"/>
              </w:rPr>
            </w:pPr>
            <w:r w:rsidRPr="00303AA3">
              <w:rPr>
                <w:rFonts w:ascii="Trebuchet MS" w:hAnsi="Trebuchet MS"/>
                <w:sz w:val="24"/>
              </w:rPr>
              <w:t xml:space="preserve">Very </w:t>
            </w:r>
          </w:p>
          <w:p w14:paraId="0ABA3720" w14:textId="77777777" w:rsidR="00126B44" w:rsidRPr="00303AA3" w:rsidRDefault="00126B44" w:rsidP="00EB7F87">
            <w:pPr>
              <w:spacing w:after="0" w:line="259" w:lineRule="auto"/>
              <w:ind w:left="118" w:right="0"/>
              <w:jc w:val="left"/>
              <w:rPr>
                <w:rFonts w:ascii="Trebuchet MS" w:hAnsi="Trebuchet MS"/>
                <w:sz w:val="24"/>
              </w:rPr>
            </w:pPr>
            <w:r w:rsidRPr="00303AA3">
              <w:rPr>
                <w:rFonts w:ascii="Trebuchet MS" w:hAnsi="Trebuchet MS"/>
                <w:sz w:val="24"/>
              </w:rPr>
              <w:t xml:space="preserve">Likely </w:t>
            </w:r>
          </w:p>
        </w:tc>
      </w:tr>
      <w:tr w:rsidR="00EB7F87" w:rsidRPr="00303AA3" w14:paraId="62E560FF" w14:textId="77777777" w:rsidTr="00C35EDD">
        <w:trPr>
          <w:trHeight w:val="396"/>
        </w:trPr>
        <w:tc>
          <w:tcPr>
            <w:tcW w:w="8080" w:type="dxa"/>
            <w:gridSpan w:val="6"/>
            <w:tcBorders>
              <w:top w:val="single" w:sz="6" w:space="0" w:color="7E7E7E"/>
              <w:left w:val="single" w:sz="6" w:space="0" w:color="7E7E7E"/>
              <w:bottom w:val="single" w:sz="6" w:space="0" w:color="7E7E7E"/>
              <w:right w:val="single" w:sz="6" w:space="0" w:color="7E7E7E"/>
            </w:tcBorders>
          </w:tcPr>
          <w:p w14:paraId="644FC27F" w14:textId="50175E04" w:rsidR="00C35EDD" w:rsidRPr="00EB7F87" w:rsidRDefault="00EB7F87" w:rsidP="00C35EDD">
            <w:pPr>
              <w:spacing w:after="0" w:line="259" w:lineRule="auto"/>
              <w:ind w:left="0" w:right="0"/>
              <w:jc w:val="center"/>
              <w:rPr>
                <w:rFonts w:ascii="Trebuchet MS" w:hAnsi="Trebuchet MS"/>
                <w:b/>
                <w:bCs/>
                <w:sz w:val="24"/>
              </w:rPr>
            </w:pPr>
            <w:r w:rsidRPr="00EB7F87">
              <w:rPr>
                <w:rFonts w:ascii="Trebuchet MS" w:hAnsi="Trebuchet MS"/>
                <w:b/>
                <w:bCs/>
                <w:sz w:val="24"/>
              </w:rPr>
              <w:t>Likelihood</w:t>
            </w:r>
          </w:p>
        </w:tc>
      </w:tr>
    </w:tbl>
    <w:p w14:paraId="17A8B55D" w14:textId="77777777" w:rsidR="00504472" w:rsidRDefault="00504472" w:rsidP="00EB7F87">
      <w:pPr>
        <w:spacing w:after="0" w:line="259" w:lineRule="auto"/>
        <w:ind w:right="0"/>
        <w:jc w:val="left"/>
        <w:rPr>
          <w:rFonts w:ascii="Trebuchet MS" w:hAnsi="Trebuchet MS"/>
          <w:sz w:val="24"/>
          <w:u w:val="single" w:color="000000"/>
        </w:rPr>
      </w:pPr>
    </w:p>
    <w:p w14:paraId="04EF0C4D" w14:textId="2348D579" w:rsidR="00577248" w:rsidRDefault="002B05AE" w:rsidP="00D93B8E">
      <w:pPr>
        <w:ind w:left="426" w:right="1710" w:hanging="426"/>
        <w:rPr>
          <w:rFonts w:ascii="Trebuchet MS" w:hAnsi="Trebuchet MS"/>
          <w:sz w:val="24"/>
        </w:rPr>
      </w:pPr>
      <w:r>
        <w:rPr>
          <w:rFonts w:ascii="Trebuchet MS" w:hAnsi="Trebuchet MS"/>
          <w:sz w:val="24"/>
        </w:rPr>
        <w:t>8</w:t>
      </w:r>
      <w:r w:rsidR="00C35EDD">
        <w:rPr>
          <w:rFonts w:ascii="Trebuchet MS" w:hAnsi="Trebuchet MS"/>
          <w:sz w:val="24"/>
        </w:rPr>
        <w:t>.</w:t>
      </w:r>
      <w:r>
        <w:rPr>
          <w:rFonts w:ascii="Trebuchet MS" w:hAnsi="Trebuchet MS"/>
          <w:sz w:val="24"/>
        </w:rPr>
        <w:t>3</w:t>
      </w:r>
      <w:r w:rsidR="00C35EDD">
        <w:rPr>
          <w:rFonts w:ascii="Trebuchet MS" w:hAnsi="Trebuchet MS"/>
          <w:sz w:val="24"/>
        </w:rPr>
        <w:t>.7</w:t>
      </w:r>
      <w:r w:rsidR="00C35EDD">
        <w:rPr>
          <w:rFonts w:ascii="Trebuchet MS" w:hAnsi="Trebuchet MS"/>
          <w:sz w:val="24"/>
        </w:rPr>
        <w:tab/>
      </w:r>
      <w:r w:rsidR="00577248">
        <w:rPr>
          <w:rFonts w:ascii="Trebuchet MS" w:hAnsi="Trebuchet MS"/>
          <w:sz w:val="24"/>
        </w:rPr>
        <w:t>Risk should be assessed / scored at the following levels:</w:t>
      </w:r>
    </w:p>
    <w:p w14:paraId="61B7A36A" w14:textId="77777777" w:rsidR="00577248" w:rsidRDefault="00577248" w:rsidP="00D93B8E">
      <w:pPr>
        <w:ind w:left="426" w:right="1710"/>
        <w:rPr>
          <w:rFonts w:ascii="Trebuchet MS" w:hAnsi="Trebuchet MS"/>
          <w:sz w:val="24"/>
        </w:rPr>
      </w:pPr>
    </w:p>
    <w:p w14:paraId="5D04F13F" w14:textId="77777777" w:rsidR="00577248" w:rsidRDefault="00577248" w:rsidP="00D93B8E">
      <w:pPr>
        <w:pStyle w:val="ListParagraph"/>
        <w:numPr>
          <w:ilvl w:val="0"/>
          <w:numId w:val="23"/>
        </w:numPr>
        <w:ind w:left="1134" w:right="1710" w:hanging="425"/>
        <w:rPr>
          <w:rFonts w:ascii="Trebuchet MS" w:hAnsi="Trebuchet MS"/>
          <w:sz w:val="24"/>
        </w:rPr>
      </w:pPr>
      <w:r w:rsidRPr="0006417B">
        <w:rPr>
          <w:rFonts w:ascii="Trebuchet MS" w:hAnsi="Trebuchet MS"/>
          <w:sz w:val="24"/>
        </w:rPr>
        <w:t xml:space="preserve">‘inherent’ i.e. before controls are </w:t>
      </w:r>
      <w:proofErr w:type="gramStart"/>
      <w:r w:rsidRPr="0006417B">
        <w:rPr>
          <w:rFonts w:ascii="Trebuchet MS" w:hAnsi="Trebuchet MS"/>
          <w:sz w:val="24"/>
        </w:rPr>
        <w:t>applied</w:t>
      </w:r>
      <w:r>
        <w:rPr>
          <w:rFonts w:ascii="Trebuchet MS" w:hAnsi="Trebuchet MS"/>
          <w:sz w:val="24"/>
        </w:rPr>
        <w:t>;</w:t>
      </w:r>
      <w:proofErr w:type="gramEnd"/>
    </w:p>
    <w:p w14:paraId="21A7F2A1" w14:textId="77777777" w:rsidR="00577248" w:rsidRDefault="00577248" w:rsidP="00D93B8E">
      <w:pPr>
        <w:pStyle w:val="ListParagraph"/>
        <w:numPr>
          <w:ilvl w:val="0"/>
          <w:numId w:val="23"/>
        </w:numPr>
        <w:ind w:left="1134" w:right="1710" w:hanging="425"/>
        <w:rPr>
          <w:rFonts w:ascii="Trebuchet MS" w:hAnsi="Trebuchet MS"/>
          <w:sz w:val="24"/>
        </w:rPr>
      </w:pPr>
      <w:r>
        <w:rPr>
          <w:rFonts w:ascii="Trebuchet MS" w:hAnsi="Trebuchet MS"/>
          <w:sz w:val="24"/>
        </w:rPr>
        <w:t>‘residual’ i.e. after controls have been applied (this is sometimes referred to as the 'current' level of risk; and</w:t>
      </w:r>
    </w:p>
    <w:p w14:paraId="4313BDD0" w14:textId="77777777" w:rsidR="00577248" w:rsidRDefault="00577248" w:rsidP="00D93B8E">
      <w:pPr>
        <w:pStyle w:val="ListParagraph"/>
        <w:numPr>
          <w:ilvl w:val="0"/>
          <w:numId w:val="23"/>
        </w:numPr>
        <w:ind w:left="1134" w:right="1710" w:hanging="425"/>
        <w:rPr>
          <w:rFonts w:ascii="Trebuchet MS" w:hAnsi="Trebuchet MS"/>
          <w:sz w:val="24"/>
        </w:rPr>
      </w:pPr>
      <w:r>
        <w:rPr>
          <w:rFonts w:ascii="Trebuchet MS" w:hAnsi="Trebuchet MS"/>
          <w:sz w:val="24"/>
        </w:rPr>
        <w:t>‘target’ risk i.e. the level of risk we want to achieve / accept.</w:t>
      </w:r>
    </w:p>
    <w:p w14:paraId="31C5A26D" w14:textId="77777777" w:rsidR="00577248" w:rsidRDefault="00577248" w:rsidP="005C6D02">
      <w:pPr>
        <w:spacing w:line="259" w:lineRule="auto"/>
        <w:ind w:left="0" w:right="1710"/>
        <w:jc w:val="left"/>
        <w:rPr>
          <w:rFonts w:ascii="Trebuchet MS" w:hAnsi="Trebuchet MS"/>
          <w:sz w:val="24"/>
          <w:u w:val="single" w:color="000000"/>
        </w:rPr>
      </w:pPr>
    </w:p>
    <w:p w14:paraId="1A86A041" w14:textId="2C3D8727" w:rsidR="005C6D02" w:rsidRPr="005C6D02" w:rsidRDefault="002B05AE" w:rsidP="005C6D02">
      <w:pPr>
        <w:spacing w:line="259" w:lineRule="auto"/>
        <w:ind w:left="0" w:right="1710"/>
        <w:jc w:val="left"/>
        <w:rPr>
          <w:rFonts w:ascii="Trebuchet MS" w:hAnsi="Trebuchet MS"/>
          <w:sz w:val="24"/>
          <w:u w:color="000000"/>
        </w:rPr>
      </w:pPr>
      <w:r>
        <w:rPr>
          <w:rFonts w:ascii="Trebuchet MS" w:hAnsi="Trebuchet MS"/>
          <w:sz w:val="24"/>
          <w:u w:color="000000"/>
        </w:rPr>
        <w:t>8</w:t>
      </w:r>
      <w:r w:rsidR="005C6D02">
        <w:rPr>
          <w:rFonts w:ascii="Trebuchet MS" w:hAnsi="Trebuchet MS"/>
          <w:sz w:val="24"/>
          <w:u w:color="000000"/>
        </w:rPr>
        <w:t>.</w:t>
      </w:r>
      <w:r>
        <w:rPr>
          <w:rFonts w:ascii="Trebuchet MS" w:hAnsi="Trebuchet MS"/>
          <w:sz w:val="24"/>
          <w:u w:color="000000"/>
        </w:rPr>
        <w:t>3</w:t>
      </w:r>
      <w:r w:rsidR="005C6D02">
        <w:rPr>
          <w:rFonts w:ascii="Trebuchet MS" w:hAnsi="Trebuchet MS"/>
          <w:sz w:val="24"/>
          <w:u w:color="000000"/>
        </w:rPr>
        <w:t>.8</w:t>
      </w:r>
      <w:r w:rsidR="005C6D02">
        <w:rPr>
          <w:rFonts w:ascii="Trebuchet MS" w:hAnsi="Trebuchet MS"/>
          <w:sz w:val="24"/>
          <w:u w:color="000000"/>
        </w:rPr>
        <w:tab/>
        <w:t xml:space="preserve">Risks will be aggregated and recorded </w:t>
      </w:r>
      <w:r w:rsidR="005C6D02" w:rsidRPr="005C6D02">
        <w:rPr>
          <w:rFonts w:ascii="Trebuchet MS" w:hAnsi="Trebuchet MS"/>
          <w:b/>
          <w:bCs/>
          <w:sz w:val="24"/>
          <w:u w:color="000000"/>
        </w:rPr>
        <w:t>in risk registers</w:t>
      </w:r>
      <w:r w:rsidR="005C6D02">
        <w:rPr>
          <w:rFonts w:ascii="Trebuchet MS" w:hAnsi="Trebuchet MS"/>
          <w:sz w:val="24"/>
          <w:u w:color="000000"/>
        </w:rPr>
        <w:t xml:space="preserve"> (see </w:t>
      </w:r>
      <w:r w:rsidR="009B41C0">
        <w:rPr>
          <w:rFonts w:ascii="Trebuchet MS" w:hAnsi="Trebuchet MS"/>
          <w:sz w:val="24"/>
          <w:u w:color="000000"/>
        </w:rPr>
        <w:t>7</w:t>
      </w:r>
      <w:r w:rsidR="005C6D02">
        <w:rPr>
          <w:rFonts w:ascii="Trebuchet MS" w:hAnsi="Trebuchet MS"/>
          <w:sz w:val="24"/>
          <w:u w:color="000000"/>
        </w:rPr>
        <w:t>.</w:t>
      </w:r>
      <w:r w:rsidR="009B41C0">
        <w:rPr>
          <w:rFonts w:ascii="Trebuchet MS" w:hAnsi="Trebuchet MS"/>
          <w:sz w:val="24"/>
          <w:u w:color="000000"/>
        </w:rPr>
        <w:t>1 above).</w:t>
      </w:r>
    </w:p>
    <w:p w14:paraId="45408442" w14:textId="77777777" w:rsidR="005C6D02" w:rsidRDefault="005C6D02" w:rsidP="005C6D02">
      <w:pPr>
        <w:spacing w:line="259" w:lineRule="auto"/>
        <w:ind w:left="0" w:right="1710"/>
        <w:jc w:val="left"/>
        <w:rPr>
          <w:rFonts w:ascii="Trebuchet MS" w:hAnsi="Trebuchet MS"/>
          <w:sz w:val="24"/>
          <w:u w:val="single" w:color="000000"/>
        </w:rPr>
      </w:pPr>
    </w:p>
    <w:p w14:paraId="3C98B9CF" w14:textId="4FD8B314" w:rsidR="00504472" w:rsidRPr="00805AA3" w:rsidRDefault="009B41C0" w:rsidP="00805AA3">
      <w:pPr>
        <w:ind w:hanging="314"/>
        <w:rPr>
          <w:rFonts w:ascii="Trebuchet MS" w:hAnsi="Trebuchet MS"/>
          <w:b/>
          <w:bCs/>
          <w:sz w:val="24"/>
          <w:u w:color="000000"/>
        </w:rPr>
      </w:pPr>
      <w:r w:rsidRPr="00805AA3">
        <w:rPr>
          <w:rFonts w:ascii="Trebuchet MS" w:hAnsi="Trebuchet MS"/>
          <w:b/>
          <w:bCs/>
          <w:sz w:val="24"/>
          <w:u w:color="000000"/>
        </w:rPr>
        <w:t>8</w:t>
      </w:r>
      <w:r w:rsidR="00C35EDD" w:rsidRPr="00805AA3">
        <w:rPr>
          <w:rFonts w:ascii="Trebuchet MS" w:hAnsi="Trebuchet MS"/>
          <w:b/>
          <w:bCs/>
          <w:sz w:val="24"/>
          <w:u w:color="000000"/>
        </w:rPr>
        <w:t>.</w:t>
      </w:r>
      <w:r w:rsidRPr="00805AA3">
        <w:rPr>
          <w:rFonts w:ascii="Trebuchet MS" w:hAnsi="Trebuchet MS"/>
          <w:b/>
          <w:bCs/>
          <w:sz w:val="24"/>
          <w:u w:color="000000"/>
        </w:rPr>
        <w:t>4</w:t>
      </w:r>
      <w:r w:rsidR="00C35EDD" w:rsidRPr="00805AA3">
        <w:rPr>
          <w:rFonts w:ascii="Trebuchet MS" w:hAnsi="Trebuchet MS"/>
          <w:b/>
          <w:bCs/>
          <w:sz w:val="24"/>
          <w:u w:color="000000"/>
        </w:rPr>
        <w:tab/>
      </w:r>
      <w:r w:rsidR="005C6D02" w:rsidRPr="00805AA3">
        <w:rPr>
          <w:rFonts w:ascii="Trebuchet MS" w:hAnsi="Trebuchet MS"/>
          <w:b/>
          <w:bCs/>
          <w:sz w:val="24"/>
          <w:u w:color="000000"/>
        </w:rPr>
        <w:t xml:space="preserve">C. </w:t>
      </w:r>
      <w:r w:rsidR="00266C5B" w:rsidRPr="00805AA3">
        <w:rPr>
          <w:rFonts w:ascii="Trebuchet MS" w:hAnsi="Trebuchet MS"/>
          <w:b/>
          <w:bCs/>
          <w:sz w:val="24"/>
          <w:u w:color="000000"/>
        </w:rPr>
        <w:t>RESPON</w:t>
      </w:r>
      <w:r w:rsidR="005C6D02" w:rsidRPr="00805AA3">
        <w:rPr>
          <w:rFonts w:ascii="Trebuchet MS" w:hAnsi="Trebuchet MS"/>
          <w:b/>
          <w:bCs/>
          <w:sz w:val="24"/>
          <w:u w:color="000000"/>
        </w:rPr>
        <w:t>D TO RISK</w:t>
      </w:r>
    </w:p>
    <w:p w14:paraId="022E0DC7" w14:textId="77777777" w:rsidR="00504472" w:rsidRPr="00303AA3" w:rsidRDefault="00504472" w:rsidP="00D93B8E">
      <w:pPr>
        <w:spacing w:line="259" w:lineRule="auto"/>
        <w:ind w:left="284" w:right="1710"/>
        <w:jc w:val="left"/>
        <w:rPr>
          <w:rFonts w:ascii="Trebuchet MS" w:hAnsi="Trebuchet MS"/>
          <w:sz w:val="24"/>
        </w:rPr>
      </w:pPr>
    </w:p>
    <w:p w14:paraId="181A9D32" w14:textId="5F9AF0B0" w:rsidR="00FB551E" w:rsidRPr="00303AA3" w:rsidRDefault="009B41C0" w:rsidP="00D93B8E">
      <w:pPr>
        <w:ind w:left="709" w:right="1710" w:hanging="709"/>
        <w:rPr>
          <w:rFonts w:ascii="Trebuchet MS" w:hAnsi="Trebuchet MS"/>
          <w:sz w:val="24"/>
        </w:rPr>
      </w:pPr>
      <w:r>
        <w:rPr>
          <w:rFonts w:ascii="Trebuchet MS" w:hAnsi="Trebuchet MS"/>
          <w:sz w:val="24"/>
        </w:rPr>
        <w:t>8</w:t>
      </w:r>
      <w:r w:rsidR="00C35EDD">
        <w:rPr>
          <w:rFonts w:ascii="Trebuchet MS" w:hAnsi="Trebuchet MS"/>
          <w:sz w:val="24"/>
        </w:rPr>
        <w:t>.</w:t>
      </w:r>
      <w:r>
        <w:rPr>
          <w:rFonts w:ascii="Trebuchet MS" w:hAnsi="Trebuchet MS"/>
          <w:sz w:val="24"/>
        </w:rPr>
        <w:t>4</w:t>
      </w:r>
      <w:r w:rsidR="00C35EDD">
        <w:rPr>
          <w:rFonts w:ascii="Trebuchet MS" w:hAnsi="Trebuchet MS"/>
          <w:sz w:val="24"/>
        </w:rPr>
        <w:t>.1</w:t>
      </w:r>
      <w:r w:rsidR="00C35EDD">
        <w:rPr>
          <w:rFonts w:ascii="Trebuchet MS" w:hAnsi="Trebuchet MS"/>
          <w:sz w:val="24"/>
        </w:rPr>
        <w:tab/>
      </w:r>
      <w:r w:rsidR="00FB551E" w:rsidRPr="00303AA3">
        <w:rPr>
          <w:rFonts w:ascii="Trebuchet MS" w:hAnsi="Trebuchet MS"/>
          <w:sz w:val="24"/>
        </w:rPr>
        <w:t>When a risk is identified</w:t>
      </w:r>
      <w:r w:rsidR="0031194D">
        <w:rPr>
          <w:rFonts w:ascii="Trebuchet MS" w:hAnsi="Trebuchet MS"/>
          <w:sz w:val="24"/>
        </w:rPr>
        <w:t>, it is important to consider</w:t>
      </w:r>
      <w:r w:rsidR="00FB551E" w:rsidRPr="00303AA3">
        <w:rPr>
          <w:rFonts w:ascii="Trebuchet MS" w:hAnsi="Trebuchet MS"/>
          <w:sz w:val="24"/>
        </w:rPr>
        <w:t xml:space="preserve"> how managers </w:t>
      </w:r>
      <w:r w:rsidR="0031194D">
        <w:rPr>
          <w:rFonts w:ascii="Trebuchet MS" w:hAnsi="Trebuchet MS"/>
          <w:sz w:val="24"/>
        </w:rPr>
        <w:t xml:space="preserve">should </w:t>
      </w:r>
      <w:r w:rsidR="00FB551E" w:rsidRPr="00303AA3">
        <w:rPr>
          <w:rFonts w:ascii="Trebuchet MS" w:hAnsi="Trebuchet MS"/>
          <w:sz w:val="24"/>
        </w:rPr>
        <w:t xml:space="preserve">respond </w:t>
      </w:r>
      <w:proofErr w:type="gramStart"/>
      <w:r w:rsidR="00FB551E" w:rsidRPr="00303AA3">
        <w:rPr>
          <w:rFonts w:ascii="Trebuchet MS" w:hAnsi="Trebuchet MS"/>
          <w:sz w:val="24"/>
        </w:rPr>
        <w:t>in order to</w:t>
      </w:r>
      <w:proofErr w:type="gramEnd"/>
      <w:r w:rsidR="00FB551E" w:rsidRPr="00303AA3">
        <w:rPr>
          <w:rFonts w:ascii="Trebuchet MS" w:hAnsi="Trebuchet MS"/>
          <w:sz w:val="24"/>
        </w:rPr>
        <w:t xml:space="preserve"> minimise the likelihood and/or impact of the risk occurring</w:t>
      </w:r>
      <w:r w:rsidR="009363B9" w:rsidRPr="00303AA3">
        <w:rPr>
          <w:rFonts w:ascii="Trebuchet MS" w:hAnsi="Trebuchet MS"/>
          <w:sz w:val="24"/>
        </w:rPr>
        <w:t xml:space="preserve">. </w:t>
      </w:r>
      <w:r w:rsidR="0031194D">
        <w:rPr>
          <w:rFonts w:ascii="Trebuchet MS" w:hAnsi="Trebuchet MS"/>
          <w:sz w:val="24"/>
        </w:rPr>
        <w:t xml:space="preserve">Any response should be proportionate and </w:t>
      </w:r>
      <w:r w:rsidR="00FB551E" w:rsidRPr="00303AA3">
        <w:rPr>
          <w:rFonts w:ascii="Trebuchet MS" w:hAnsi="Trebuchet MS"/>
          <w:sz w:val="24"/>
        </w:rPr>
        <w:t>cost-effective</w:t>
      </w:r>
      <w:r w:rsidR="004377CA">
        <w:rPr>
          <w:rFonts w:ascii="Trebuchet MS" w:hAnsi="Trebuchet MS"/>
          <w:sz w:val="24"/>
        </w:rPr>
        <w:t xml:space="preserve">, </w:t>
      </w:r>
      <w:r w:rsidR="004377CA">
        <w:rPr>
          <w:rFonts w:ascii="Trebuchet MS" w:hAnsi="Trebuchet MS"/>
          <w:sz w:val="24"/>
        </w:rPr>
        <w:lastRenderedPageBreak/>
        <w:t>ensuring that</w:t>
      </w:r>
      <w:r w:rsidR="00FB551E" w:rsidRPr="00303AA3">
        <w:rPr>
          <w:rFonts w:ascii="Trebuchet MS" w:hAnsi="Trebuchet MS"/>
          <w:sz w:val="24"/>
        </w:rPr>
        <w:t xml:space="preserve"> the cost and effort</w:t>
      </w:r>
      <w:r w:rsidR="004377CA">
        <w:rPr>
          <w:rFonts w:ascii="Trebuchet MS" w:hAnsi="Trebuchet MS"/>
          <w:sz w:val="24"/>
        </w:rPr>
        <w:t xml:space="preserve"> required to implement a control are not</w:t>
      </w:r>
      <w:r w:rsidR="00FB551E" w:rsidRPr="00303AA3">
        <w:rPr>
          <w:rFonts w:ascii="Trebuchet MS" w:hAnsi="Trebuchet MS"/>
          <w:sz w:val="24"/>
        </w:rPr>
        <w:t xml:space="preserve"> disproportionate to the expected benefits. The different ways to manage risk are summarised below</w:t>
      </w:r>
      <w:r w:rsidR="00266C5B">
        <w:rPr>
          <w:rFonts w:ascii="Trebuchet MS" w:hAnsi="Trebuchet MS"/>
          <w:sz w:val="24"/>
        </w:rPr>
        <w:t xml:space="preserve"> (they are not always mutually exclusive)</w:t>
      </w:r>
      <w:r w:rsidR="00FB551E" w:rsidRPr="00303AA3">
        <w:rPr>
          <w:rFonts w:ascii="Trebuchet MS" w:hAnsi="Trebuchet MS"/>
          <w:sz w:val="24"/>
        </w:rPr>
        <w:t xml:space="preserve">: </w:t>
      </w:r>
    </w:p>
    <w:p w14:paraId="500D4CFF" w14:textId="04C159C6" w:rsidR="00FB551E" w:rsidRPr="00303AA3" w:rsidRDefault="00FB551E" w:rsidP="00D93B8E">
      <w:pPr>
        <w:spacing w:line="259" w:lineRule="auto"/>
        <w:ind w:left="709" w:right="0" w:hanging="709"/>
        <w:jc w:val="left"/>
        <w:rPr>
          <w:rFonts w:ascii="Trebuchet MS" w:hAnsi="Trebuchet MS"/>
          <w:sz w:val="24"/>
        </w:rPr>
      </w:pPr>
    </w:p>
    <w:p w14:paraId="294FB791" w14:textId="56106EDF" w:rsidR="00FB551E" w:rsidRPr="00303AA3" w:rsidRDefault="00FB551E" w:rsidP="00D93B8E">
      <w:pPr>
        <w:ind w:left="709" w:right="1664"/>
        <w:rPr>
          <w:rFonts w:ascii="Trebuchet MS" w:hAnsi="Trebuchet MS"/>
          <w:sz w:val="24"/>
        </w:rPr>
      </w:pPr>
      <w:r w:rsidRPr="00577248">
        <w:rPr>
          <w:rFonts w:ascii="Trebuchet MS" w:hAnsi="Trebuchet MS"/>
          <w:b/>
          <w:bCs/>
          <w:sz w:val="24"/>
        </w:rPr>
        <w:t>Treat</w:t>
      </w:r>
      <w:r w:rsidRPr="00303AA3">
        <w:rPr>
          <w:rFonts w:ascii="Trebuchet MS" w:hAnsi="Trebuchet MS"/>
          <w:sz w:val="24"/>
        </w:rPr>
        <w:t xml:space="preserve"> – Using control countermeasures to mitigate impact or likelihood. </w:t>
      </w:r>
      <w:r w:rsidR="004377CA">
        <w:rPr>
          <w:rFonts w:ascii="Trebuchet MS" w:hAnsi="Trebuchet MS"/>
          <w:sz w:val="24"/>
        </w:rPr>
        <w:t>This includes e</w:t>
      </w:r>
      <w:r w:rsidRPr="00303AA3">
        <w:rPr>
          <w:rFonts w:ascii="Trebuchet MS" w:hAnsi="Trebuchet MS"/>
          <w:sz w:val="24"/>
        </w:rPr>
        <w:t xml:space="preserve">nsuring </w:t>
      </w:r>
      <w:r w:rsidR="004377CA">
        <w:rPr>
          <w:rFonts w:ascii="Trebuchet MS" w:hAnsi="Trebuchet MS"/>
          <w:sz w:val="24"/>
        </w:rPr>
        <w:t xml:space="preserve">the </w:t>
      </w:r>
      <w:r w:rsidRPr="00303AA3">
        <w:rPr>
          <w:rFonts w:ascii="Trebuchet MS" w:hAnsi="Trebuchet MS"/>
          <w:sz w:val="24"/>
        </w:rPr>
        <w:t>effectiveness of existing mitigations and implementing new controls when deemed necessary and cost effective.</w:t>
      </w:r>
    </w:p>
    <w:p w14:paraId="724202D9" w14:textId="3BE1ED05" w:rsidR="00FB551E" w:rsidRPr="00303AA3" w:rsidRDefault="00FB551E" w:rsidP="00D93B8E">
      <w:pPr>
        <w:spacing w:line="259" w:lineRule="auto"/>
        <w:ind w:left="709" w:right="0"/>
        <w:jc w:val="left"/>
        <w:rPr>
          <w:rFonts w:ascii="Trebuchet MS" w:hAnsi="Trebuchet MS"/>
          <w:sz w:val="24"/>
        </w:rPr>
      </w:pPr>
    </w:p>
    <w:p w14:paraId="6974427B" w14:textId="4F7A402C" w:rsidR="00FB551E" w:rsidRPr="00303AA3" w:rsidRDefault="00FB551E" w:rsidP="00D93B8E">
      <w:pPr>
        <w:ind w:left="709" w:right="1664"/>
        <w:rPr>
          <w:rFonts w:ascii="Trebuchet MS" w:hAnsi="Trebuchet MS"/>
          <w:sz w:val="24"/>
        </w:rPr>
      </w:pPr>
      <w:r w:rsidRPr="00577248">
        <w:rPr>
          <w:rFonts w:ascii="Trebuchet MS" w:hAnsi="Trebuchet MS"/>
          <w:b/>
          <w:bCs/>
          <w:sz w:val="24"/>
        </w:rPr>
        <w:t>Transfer</w:t>
      </w:r>
      <w:r w:rsidRPr="00303AA3">
        <w:rPr>
          <w:rFonts w:ascii="Trebuchet MS" w:hAnsi="Trebuchet MS"/>
          <w:sz w:val="24"/>
        </w:rPr>
        <w:t xml:space="preserve"> – This involves another party bearing or sharing the risk, e.g., through insurance or strategic partnerships</w:t>
      </w:r>
      <w:r w:rsidR="004377CA">
        <w:rPr>
          <w:rFonts w:ascii="Trebuchet MS" w:hAnsi="Trebuchet MS"/>
          <w:sz w:val="24"/>
        </w:rPr>
        <w:t xml:space="preserve"> – so that the financial or operational burden is not borne solely by the Council.</w:t>
      </w:r>
      <w:r w:rsidRPr="00303AA3">
        <w:rPr>
          <w:rFonts w:ascii="Trebuchet MS" w:hAnsi="Trebuchet MS"/>
          <w:sz w:val="24"/>
        </w:rPr>
        <w:t xml:space="preserve"> </w:t>
      </w:r>
    </w:p>
    <w:p w14:paraId="2C274812" w14:textId="01D0E043" w:rsidR="00FB551E" w:rsidRPr="00303AA3" w:rsidRDefault="00FB551E" w:rsidP="00D93B8E">
      <w:pPr>
        <w:spacing w:line="259" w:lineRule="auto"/>
        <w:ind w:left="709" w:right="0"/>
        <w:jc w:val="left"/>
        <w:rPr>
          <w:rFonts w:ascii="Trebuchet MS" w:hAnsi="Trebuchet MS"/>
          <w:sz w:val="24"/>
        </w:rPr>
      </w:pPr>
    </w:p>
    <w:p w14:paraId="7A0496C7" w14:textId="6252392C" w:rsidR="00FB551E" w:rsidRPr="00303AA3" w:rsidRDefault="00FB551E" w:rsidP="00D93B8E">
      <w:pPr>
        <w:ind w:left="709" w:right="1933"/>
        <w:rPr>
          <w:rFonts w:ascii="Trebuchet MS" w:hAnsi="Trebuchet MS"/>
          <w:sz w:val="24"/>
        </w:rPr>
      </w:pPr>
      <w:r w:rsidRPr="00577248">
        <w:rPr>
          <w:rFonts w:ascii="Trebuchet MS" w:hAnsi="Trebuchet MS"/>
          <w:b/>
          <w:bCs/>
          <w:sz w:val="24"/>
        </w:rPr>
        <w:t>Tolerate</w:t>
      </w:r>
      <w:r w:rsidRPr="00303AA3">
        <w:rPr>
          <w:rFonts w:ascii="Trebuchet MS" w:hAnsi="Trebuchet MS"/>
          <w:sz w:val="24"/>
        </w:rPr>
        <w:t xml:space="preserve"> – </w:t>
      </w:r>
      <w:r w:rsidR="004377CA">
        <w:rPr>
          <w:rFonts w:ascii="Trebuchet MS" w:hAnsi="Trebuchet MS"/>
          <w:sz w:val="24"/>
        </w:rPr>
        <w:t>Accepting the risk w</w:t>
      </w:r>
      <w:r w:rsidRPr="00303AA3">
        <w:rPr>
          <w:rFonts w:ascii="Trebuchet MS" w:hAnsi="Trebuchet MS"/>
          <w:sz w:val="24"/>
        </w:rPr>
        <w:t xml:space="preserve">here it is not possible to treat or transfer. </w:t>
      </w:r>
      <w:r w:rsidR="004377CA">
        <w:rPr>
          <w:rFonts w:ascii="Trebuchet MS" w:hAnsi="Trebuchet MS"/>
          <w:sz w:val="24"/>
        </w:rPr>
        <w:t>In these cases, c</w:t>
      </w:r>
      <w:r w:rsidRPr="00303AA3">
        <w:rPr>
          <w:rFonts w:ascii="Trebuchet MS" w:hAnsi="Trebuchet MS"/>
          <w:sz w:val="24"/>
        </w:rPr>
        <w:t xml:space="preserve">onsideration needs to be given to how the </w:t>
      </w:r>
      <w:r w:rsidR="0097272F" w:rsidRPr="00303AA3">
        <w:rPr>
          <w:rFonts w:ascii="Trebuchet MS" w:hAnsi="Trebuchet MS"/>
          <w:sz w:val="24"/>
        </w:rPr>
        <w:t>risk,</w:t>
      </w:r>
      <w:r w:rsidRPr="00303AA3">
        <w:rPr>
          <w:rFonts w:ascii="Trebuchet MS" w:hAnsi="Trebuchet MS"/>
          <w:sz w:val="24"/>
        </w:rPr>
        <w:t xml:space="preserve"> and </w:t>
      </w:r>
      <w:r w:rsidR="004377CA">
        <w:rPr>
          <w:rFonts w:ascii="Trebuchet MS" w:hAnsi="Trebuchet MS"/>
          <w:sz w:val="24"/>
        </w:rPr>
        <w:t xml:space="preserve">its </w:t>
      </w:r>
      <w:r w:rsidRPr="00303AA3">
        <w:rPr>
          <w:rFonts w:ascii="Trebuchet MS" w:hAnsi="Trebuchet MS"/>
          <w:sz w:val="24"/>
        </w:rPr>
        <w:t xml:space="preserve">consequences </w:t>
      </w:r>
      <w:r w:rsidR="004377CA">
        <w:rPr>
          <w:rFonts w:ascii="Trebuchet MS" w:hAnsi="Trebuchet MS"/>
          <w:sz w:val="24"/>
        </w:rPr>
        <w:t>will be</w:t>
      </w:r>
      <w:r w:rsidRPr="00303AA3">
        <w:rPr>
          <w:rFonts w:ascii="Trebuchet MS" w:hAnsi="Trebuchet MS"/>
          <w:sz w:val="24"/>
        </w:rPr>
        <w:t xml:space="preserve"> managed should they occur. This may require </w:t>
      </w:r>
      <w:r w:rsidR="004377CA">
        <w:rPr>
          <w:rFonts w:ascii="Trebuchet MS" w:hAnsi="Trebuchet MS"/>
          <w:sz w:val="24"/>
        </w:rPr>
        <w:t>developing</w:t>
      </w:r>
      <w:r w:rsidR="004377CA" w:rsidRPr="00303AA3">
        <w:rPr>
          <w:rFonts w:ascii="Trebuchet MS" w:hAnsi="Trebuchet MS"/>
          <w:sz w:val="24"/>
        </w:rPr>
        <w:t xml:space="preserve"> </w:t>
      </w:r>
      <w:r w:rsidRPr="00303AA3">
        <w:rPr>
          <w:rFonts w:ascii="Trebuchet MS" w:hAnsi="Trebuchet MS"/>
          <w:sz w:val="24"/>
        </w:rPr>
        <w:t>contingency plans, which is why Business Continuity has such an important role to play in risk management, as it creates capacity to tolerate a certain degree of risk.</w:t>
      </w:r>
    </w:p>
    <w:p w14:paraId="1D1951FF" w14:textId="654EB6A0" w:rsidR="00FB551E" w:rsidRPr="00303AA3" w:rsidRDefault="00FB551E" w:rsidP="00D93B8E">
      <w:pPr>
        <w:spacing w:line="259" w:lineRule="auto"/>
        <w:ind w:left="709" w:right="0"/>
        <w:jc w:val="left"/>
        <w:rPr>
          <w:rFonts w:ascii="Trebuchet MS" w:hAnsi="Trebuchet MS"/>
          <w:sz w:val="24"/>
        </w:rPr>
      </w:pPr>
    </w:p>
    <w:p w14:paraId="6F6B674B" w14:textId="3F793CD4" w:rsidR="00FB551E" w:rsidRPr="00303AA3" w:rsidRDefault="00FB551E" w:rsidP="00D93B8E">
      <w:pPr>
        <w:ind w:left="709" w:right="1664"/>
        <w:rPr>
          <w:rFonts w:ascii="Trebuchet MS" w:hAnsi="Trebuchet MS"/>
          <w:sz w:val="24"/>
        </w:rPr>
      </w:pPr>
      <w:r w:rsidRPr="00577248">
        <w:rPr>
          <w:rFonts w:ascii="Trebuchet MS" w:hAnsi="Trebuchet MS"/>
          <w:b/>
          <w:bCs/>
          <w:sz w:val="24"/>
        </w:rPr>
        <w:t>Terminate</w:t>
      </w:r>
      <w:r w:rsidRPr="00303AA3">
        <w:rPr>
          <w:rFonts w:ascii="Trebuchet MS" w:hAnsi="Trebuchet MS"/>
          <w:sz w:val="24"/>
        </w:rPr>
        <w:t xml:space="preserve"> – Deciding, where appropriate, not to continue or proceed with the activity </w:t>
      </w:r>
      <w:r w:rsidR="004377CA">
        <w:rPr>
          <w:rFonts w:ascii="Trebuchet MS" w:hAnsi="Trebuchet MS"/>
          <w:sz w:val="24"/>
        </w:rPr>
        <w:t xml:space="preserve">where the level of exposure is </w:t>
      </w:r>
      <w:r w:rsidRPr="00303AA3">
        <w:rPr>
          <w:rFonts w:ascii="Trebuchet MS" w:hAnsi="Trebuchet MS"/>
          <w:sz w:val="24"/>
        </w:rPr>
        <w:t xml:space="preserve">unacceptable </w:t>
      </w:r>
      <w:r w:rsidR="004377CA">
        <w:rPr>
          <w:rFonts w:ascii="Trebuchet MS" w:hAnsi="Trebuchet MS"/>
          <w:sz w:val="24"/>
        </w:rPr>
        <w:t>and cannot be reduced to an acceptable level through other means</w:t>
      </w:r>
      <w:r w:rsidRPr="00303AA3">
        <w:rPr>
          <w:rFonts w:ascii="Trebuchet MS" w:hAnsi="Trebuchet MS"/>
          <w:sz w:val="24"/>
        </w:rPr>
        <w:t>.</w:t>
      </w:r>
    </w:p>
    <w:p w14:paraId="0666A947" w14:textId="09B0A101" w:rsidR="00FB551E" w:rsidRPr="00303AA3" w:rsidRDefault="00FB551E" w:rsidP="00D93B8E">
      <w:pPr>
        <w:spacing w:line="259" w:lineRule="auto"/>
        <w:ind w:left="709" w:right="0"/>
        <w:jc w:val="left"/>
        <w:rPr>
          <w:rFonts w:ascii="Trebuchet MS" w:hAnsi="Trebuchet MS"/>
          <w:sz w:val="24"/>
        </w:rPr>
      </w:pPr>
    </w:p>
    <w:p w14:paraId="2B78B42E" w14:textId="17C101DA" w:rsidR="00FB551E" w:rsidRPr="00303AA3" w:rsidRDefault="00FB551E" w:rsidP="00D93B8E">
      <w:pPr>
        <w:ind w:left="709" w:right="1933"/>
        <w:rPr>
          <w:rFonts w:ascii="Trebuchet MS" w:hAnsi="Trebuchet MS"/>
          <w:sz w:val="24"/>
        </w:rPr>
      </w:pPr>
      <w:r w:rsidRPr="00303AA3">
        <w:rPr>
          <w:rFonts w:ascii="Trebuchet MS" w:hAnsi="Trebuchet MS"/>
          <w:sz w:val="24"/>
        </w:rPr>
        <w:t xml:space="preserve">Sometimes a fifth response is added; </w:t>
      </w:r>
      <w:r w:rsidRPr="00D93B8E">
        <w:rPr>
          <w:rFonts w:ascii="Trebuchet MS" w:hAnsi="Trebuchet MS"/>
          <w:b/>
          <w:bCs/>
          <w:sz w:val="24"/>
        </w:rPr>
        <w:t>Take</w:t>
      </w:r>
      <w:r w:rsidRPr="00303AA3">
        <w:rPr>
          <w:rFonts w:ascii="Trebuchet MS" w:hAnsi="Trebuchet MS"/>
          <w:sz w:val="24"/>
        </w:rPr>
        <w:t xml:space="preserve"> – as in “take the opportunity.” This is important as our risk management framework may include risk events with favourable impacts as well as those with adverse impacts.</w:t>
      </w:r>
      <w:r w:rsidR="00C76371">
        <w:rPr>
          <w:rFonts w:ascii="Trebuchet MS" w:hAnsi="Trebuchet MS"/>
          <w:sz w:val="24"/>
        </w:rPr>
        <w:t xml:space="preserve"> </w:t>
      </w:r>
    </w:p>
    <w:p w14:paraId="50A502B4" w14:textId="326102E7" w:rsidR="00FB551E" w:rsidRPr="00303AA3" w:rsidRDefault="00FB551E" w:rsidP="00D93B8E">
      <w:pPr>
        <w:spacing w:line="259" w:lineRule="auto"/>
        <w:ind w:left="709" w:right="0"/>
        <w:jc w:val="left"/>
        <w:rPr>
          <w:rFonts w:ascii="Trebuchet MS" w:hAnsi="Trebuchet MS"/>
          <w:sz w:val="24"/>
        </w:rPr>
      </w:pPr>
    </w:p>
    <w:p w14:paraId="6565A3DB" w14:textId="77777777" w:rsidR="00FB551E" w:rsidRDefault="00FB551E" w:rsidP="00D93B8E">
      <w:pPr>
        <w:ind w:left="709" w:right="1664"/>
        <w:rPr>
          <w:rFonts w:ascii="Trebuchet MS" w:hAnsi="Trebuchet MS"/>
          <w:sz w:val="24"/>
        </w:rPr>
      </w:pPr>
      <w:proofErr w:type="gramStart"/>
      <w:r w:rsidRPr="00303AA3">
        <w:rPr>
          <w:rFonts w:ascii="Trebuchet MS" w:hAnsi="Trebuchet MS"/>
          <w:sz w:val="24"/>
        </w:rPr>
        <w:t>In reality the</w:t>
      </w:r>
      <w:proofErr w:type="gramEnd"/>
      <w:r w:rsidRPr="00303AA3">
        <w:rPr>
          <w:rFonts w:ascii="Trebuchet MS" w:hAnsi="Trebuchet MS"/>
          <w:sz w:val="24"/>
        </w:rPr>
        <w:t xml:space="preserve"> council will use a mixture of the different kinds of responses to address each risk. </w:t>
      </w:r>
    </w:p>
    <w:p w14:paraId="299C0C51" w14:textId="77777777" w:rsidR="005C6D02" w:rsidRDefault="005C6D02" w:rsidP="00D93B8E">
      <w:pPr>
        <w:ind w:left="709" w:right="1664"/>
        <w:rPr>
          <w:rFonts w:ascii="Trebuchet MS" w:hAnsi="Trebuchet MS"/>
          <w:sz w:val="24"/>
        </w:rPr>
      </w:pPr>
    </w:p>
    <w:p w14:paraId="1863513B" w14:textId="1F257049" w:rsidR="009B41C0" w:rsidRDefault="009B41C0" w:rsidP="009B41C0">
      <w:pPr>
        <w:ind w:left="709" w:right="1664" w:hanging="709"/>
        <w:rPr>
          <w:rFonts w:ascii="Trebuchet MS" w:hAnsi="Trebuchet MS"/>
          <w:sz w:val="24"/>
        </w:rPr>
      </w:pPr>
      <w:r>
        <w:rPr>
          <w:rFonts w:ascii="Trebuchet MS" w:hAnsi="Trebuchet MS"/>
          <w:sz w:val="24"/>
        </w:rPr>
        <w:t>8.4.2</w:t>
      </w:r>
      <w:r>
        <w:rPr>
          <w:rFonts w:ascii="Trebuchet MS" w:hAnsi="Trebuchet MS"/>
          <w:sz w:val="24"/>
        </w:rPr>
        <w:tab/>
        <w:t>In addition to established controls, management may need to take additional actions to mitigate risks</w:t>
      </w:r>
      <w:r w:rsidR="007C0F8C">
        <w:rPr>
          <w:rFonts w:ascii="Trebuchet MS" w:hAnsi="Trebuchet MS"/>
          <w:sz w:val="24"/>
        </w:rPr>
        <w:t>.</w:t>
      </w:r>
    </w:p>
    <w:p w14:paraId="2F9B441B" w14:textId="77777777" w:rsidR="005C6D02" w:rsidRPr="00303AA3" w:rsidRDefault="005C6D02" w:rsidP="00D93B8E">
      <w:pPr>
        <w:ind w:left="709" w:right="1664"/>
        <w:rPr>
          <w:rFonts w:ascii="Trebuchet MS" w:hAnsi="Trebuchet MS"/>
          <w:sz w:val="24"/>
        </w:rPr>
      </w:pPr>
    </w:p>
    <w:p w14:paraId="1F31D388" w14:textId="1BF461C8" w:rsidR="007C0F8C" w:rsidRPr="00303AA3" w:rsidRDefault="007C0F8C" w:rsidP="007C0F8C">
      <w:pPr>
        <w:tabs>
          <w:tab w:val="left" w:pos="8505"/>
        </w:tabs>
        <w:ind w:left="709" w:right="1710" w:hanging="709"/>
        <w:rPr>
          <w:rFonts w:ascii="Trebuchet MS" w:hAnsi="Trebuchet MS"/>
          <w:sz w:val="24"/>
        </w:rPr>
      </w:pPr>
      <w:r>
        <w:rPr>
          <w:rFonts w:ascii="Trebuchet MS" w:hAnsi="Trebuchet MS"/>
          <w:sz w:val="24"/>
        </w:rPr>
        <w:t>8.4.3</w:t>
      </w:r>
      <w:r>
        <w:rPr>
          <w:rFonts w:ascii="Trebuchet MS" w:hAnsi="Trebuchet MS"/>
          <w:sz w:val="24"/>
        </w:rPr>
        <w:tab/>
      </w:r>
      <w:r w:rsidRPr="00303AA3">
        <w:rPr>
          <w:rFonts w:ascii="Trebuchet MS" w:hAnsi="Trebuchet MS"/>
          <w:sz w:val="24"/>
        </w:rPr>
        <w:t xml:space="preserve">To reduce or negate a risks impact or likelihood, each risk will have one or more additional actions assigned to it. The </w:t>
      </w:r>
      <w:r>
        <w:rPr>
          <w:rFonts w:ascii="Trebuchet MS" w:hAnsi="Trebuchet MS"/>
          <w:sz w:val="24"/>
        </w:rPr>
        <w:t xml:space="preserve">indicative </w:t>
      </w:r>
      <w:r w:rsidRPr="00303AA3">
        <w:rPr>
          <w:rFonts w:ascii="Trebuchet MS" w:hAnsi="Trebuchet MS"/>
          <w:sz w:val="24"/>
        </w:rPr>
        <w:t>timeframe</w:t>
      </w:r>
      <w:r>
        <w:rPr>
          <w:rFonts w:ascii="Trebuchet MS" w:hAnsi="Trebuchet MS"/>
          <w:sz w:val="24"/>
        </w:rPr>
        <w:t>s</w:t>
      </w:r>
      <w:r w:rsidRPr="00303AA3">
        <w:rPr>
          <w:rFonts w:ascii="Trebuchet MS" w:hAnsi="Trebuchet MS"/>
          <w:sz w:val="24"/>
        </w:rPr>
        <w:t xml:space="preserve"> by which additional actions </w:t>
      </w:r>
      <w:r>
        <w:rPr>
          <w:rFonts w:ascii="Trebuchet MS" w:hAnsi="Trebuchet MS"/>
          <w:sz w:val="24"/>
        </w:rPr>
        <w:t>should</w:t>
      </w:r>
      <w:r w:rsidRPr="00303AA3">
        <w:rPr>
          <w:rFonts w:ascii="Trebuchet MS" w:hAnsi="Trebuchet MS"/>
          <w:sz w:val="24"/>
        </w:rPr>
        <w:t xml:space="preserve"> be implemented are defined </w:t>
      </w:r>
      <w:r>
        <w:rPr>
          <w:rFonts w:ascii="Trebuchet MS" w:hAnsi="Trebuchet MS"/>
          <w:sz w:val="24"/>
        </w:rPr>
        <w:t>in Table 5 (below)</w:t>
      </w:r>
      <w:r w:rsidRPr="00303AA3">
        <w:rPr>
          <w:rFonts w:ascii="Trebuchet MS" w:hAnsi="Trebuchet MS"/>
          <w:sz w:val="24"/>
        </w:rPr>
        <w:t xml:space="preserve">. </w:t>
      </w:r>
      <w:r>
        <w:rPr>
          <w:rFonts w:ascii="Trebuchet MS" w:hAnsi="Trebuchet MS"/>
          <w:sz w:val="24"/>
        </w:rPr>
        <w:t>It is accepted that, on occasions, the complexity of implementing mitigating actions may impact on timeframes.</w:t>
      </w:r>
    </w:p>
    <w:p w14:paraId="558CC912" w14:textId="49F92047" w:rsidR="00CB28E6" w:rsidRDefault="00CB28E6">
      <w:pPr>
        <w:spacing w:after="160" w:line="278" w:lineRule="auto"/>
        <w:ind w:left="0" w:right="0"/>
        <w:jc w:val="left"/>
        <w:rPr>
          <w:rFonts w:ascii="Trebuchet MS" w:hAnsi="Trebuchet MS"/>
          <w:sz w:val="24"/>
        </w:rPr>
      </w:pPr>
      <w:r>
        <w:rPr>
          <w:rFonts w:ascii="Trebuchet MS" w:hAnsi="Trebuchet MS"/>
          <w:sz w:val="24"/>
        </w:rPr>
        <w:br w:type="page"/>
      </w:r>
    </w:p>
    <w:p w14:paraId="75581B9B" w14:textId="77777777" w:rsidR="007C0F8C" w:rsidRDefault="007C0F8C" w:rsidP="007C0F8C">
      <w:pPr>
        <w:spacing w:after="0" w:line="259" w:lineRule="auto"/>
        <w:ind w:left="0" w:right="0"/>
        <w:jc w:val="left"/>
        <w:rPr>
          <w:rFonts w:ascii="Trebuchet MS" w:hAnsi="Trebuchet MS"/>
          <w:sz w:val="24"/>
        </w:rPr>
      </w:pPr>
    </w:p>
    <w:p w14:paraId="150A8804" w14:textId="77777777" w:rsidR="007C0F8C" w:rsidRPr="00CE3155" w:rsidRDefault="007C0F8C" w:rsidP="007C0F8C">
      <w:pPr>
        <w:spacing w:after="0" w:line="259" w:lineRule="auto"/>
        <w:ind w:left="0" w:right="0"/>
        <w:jc w:val="left"/>
        <w:rPr>
          <w:rFonts w:ascii="Trebuchet MS" w:hAnsi="Trebuchet MS"/>
          <w:b/>
          <w:bCs/>
          <w:sz w:val="24"/>
        </w:rPr>
      </w:pPr>
      <w:r>
        <w:rPr>
          <w:rFonts w:ascii="Trebuchet MS" w:hAnsi="Trebuchet MS"/>
          <w:b/>
          <w:bCs/>
          <w:sz w:val="24"/>
        </w:rPr>
        <w:t>Table 5 – Indicative Timeframes for addressing risk actions</w:t>
      </w:r>
    </w:p>
    <w:p w14:paraId="5010B813" w14:textId="77777777" w:rsidR="007C0F8C" w:rsidRPr="00303AA3" w:rsidRDefault="007C0F8C" w:rsidP="007C0F8C">
      <w:pPr>
        <w:spacing w:after="0" w:line="259" w:lineRule="auto"/>
        <w:ind w:left="0" w:right="0"/>
        <w:jc w:val="left"/>
        <w:rPr>
          <w:rFonts w:ascii="Trebuchet MS" w:hAnsi="Trebuchet MS"/>
          <w:sz w:val="24"/>
        </w:rPr>
      </w:pPr>
    </w:p>
    <w:tbl>
      <w:tblPr>
        <w:tblStyle w:val="TableGrid"/>
        <w:tblW w:w="8824" w:type="dxa"/>
        <w:tblInd w:w="-5" w:type="dxa"/>
        <w:tblCellMar>
          <w:top w:w="50" w:type="dxa"/>
          <w:left w:w="101" w:type="dxa"/>
          <w:right w:w="114" w:type="dxa"/>
        </w:tblCellMar>
        <w:tblLook w:val="04A0" w:firstRow="1" w:lastRow="0" w:firstColumn="1" w:lastColumn="0" w:noHBand="0" w:noVBand="1"/>
      </w:tblPr>
      <w:tblGrid>
        <w:gridCol w:w="1283"/>
        <w:gridCol w:w="2777"/>
        <w:gridCol w:w="2870"/>
        <w:gridCol w:w="1894"/>
      </w:tblGrid>
      <w:tr w:rsidR="007C0F8C" w:rsidRPr="00D22258" w14:paraId="698399F9" w14:textId="77777777" w:rsidTr="0054100B">
        <w:trPr>
          <w:trHeight w:val="526"/>
        </w:trPr>
        <w:tc>
          <w:tcPr>
            <w:tcW w:w="1283" w:type="dxa"/>
            <w:tcBorders>
              <w:top w:val="single" w:sz="4" w:space="0" w:color="000000"/>
              <w:left w:val="single" w:sz="4" w:space="0" w:color="000000"/>
              <w:bottom w:val="single" w:sz="4" w:space="0" w:color="000000"/>
              <w:right w:val="single" w:sz="4" w:space="0" w:color="000000"/>
            </w:tcBorders>
            <w:shd w:val="clear" w:color="auto" w:fill="001F60"/>
          </w:tcPr>
          <w:p w14:paraId="2C729AB4" w14:textId="77777777" w:rsidR="007C0F8C" w:rsidRPr="009F1E23" w:rsidRDefault="007C0F8C" w:rsidP="0054100B">
            <w:pPr>
              <w:spacing w:line="259" w:lineRule="auto"/>
              <w:ind w:left="0" w:right="0"/>
              <w:jc w:val="left"/>
              <w:rPr>
                <w:rFonts w:ascii="Trebuchet MS" w:hAnsi="Trebuchet MS"/>
                <w:sz w:val="20"/>
                <w:szCs w:val="20"/>
              </w:rPr>
            </w:pPr>
            <w:r w:rsidRPr="009F1E23">
              <w:rPr>
                <w:rFonts w:ascii="Trebuchet MS" w:hAnsi="Trebuchet MS"/>
                <w:color w:val="FFFFFF"/>
                <w:sz w:val="20"/>
                <w:szCs w:val="20"/>
              </w:rPr>
              <w:t xml:space="preserve">Criticality </w:t>
            </w:r>
          </w:p>
          <w:p w14:paraId="43A5B126" w14:textId="77777777" w:rsidR="007C0F8C" w:rsidRPr="009F1E23" w:rsidRDefault="007C0F8C" w:rsidP="0054100B">
            <w:pPr>
              <w:spacing w:line="259" w:lineRule="auto"/>
              <w:ind w:left="0" w:right="0"/>
              <w:jc w:val="left"/>
              <w:rPr>
                <w:rFonts w:ascii="Trebuchet MS" w:hAnsi="Trebuchet MS"/>
                <w:sz w:val="20"/>
                <w:szCs w:val="20"/>
              </w:rPr>
            </w:pPr>
            <w:r w:rsidRPr="009F1E23">
              <w:rPr>
                <w:rFonts w:ascii="Trebuchet MS" w:hAnsi="Trebuchet MS"/>
                <w:color w:val="FFFFFF"/>
                <w:sz w:val="20"/>
                <w:szCs w:val="20"/>
              </w:rPr>
              <w:t xml:space="preserve">Ratings </w:t>
            </w:r>
          </w:p>
        </w:tc>
        <w:tc>
          <w:tcPr>
            <w:tcW w:w="2777" w:type="dxa"/>
            <w:tcBorders>
              <w:top w:val="single" w:sz="4" w:space="0" w:color="000000"/>
              <w:left w:val="single" w:sz="4" w:space="0" w:color="000000"/>
              <w:bottom w:val="single" w:sz="4" w:space="0" w:color="000000"/>
              <w:right w:val="single" w:sz="4" w:space="0" w:color="000000"/>
            </w:tcBorders>
            <w:shd w:val="clear" w:color="auto" w:fill="001F60"/>
          </w:tcPr>
          <w:p w14:paraId="4689DCC4" w14:textId="77777777" w:rsidR="007C0F8C" w:rsidRPr="009F1E23" w:rsidRDefault="007C0F8C" w:rsidP="0054100B">
            <w:pPr>
              <w:spacing w:line="259" w:lineRule="auto"/>
              <w:ind w:left="5" w:right="0"/>
              <w:jc w:val="left"/>
              <w:rPr>
                <w:rFonts w:ascii="Trebuchet MS" w:hAnsi="Trebuchet MS"/>
                <w:sz w:val="20"/>
                <w:szCs w:val="20"/>
              </w:rPr>
            </w:pPr>
            <w:r w:rsidRPr="009F1E23">
              <w:rPr>
                <w:rFonts w:ascii="Trebuchet MS" w:hAnsi="Trebuchet MS"/>
                <w:color w:val="FFFFFF"/>
                <w:sz w:val="20"/>
                <w:szCs w:val="20"/>
              </w:rPr>
              <w:t xml:space="preserve">Definition </w:t>
            </w:r>
          </w:p>
        </w:tc>
        <w:tc>
          <w:tcPr>
            <w:tcW w:w="2870" w:type="dxa"/>
            <w:tcBorders>
              <w:top w:val="single" w:sz="4" w:space="0" w:color="000000"/>
              <w:left w:val="single" w:sz="4" w:space="0" w:color="000000"/>
              <w:bottom w:val="single" w:sz="4" w:space="0" w:color="000000"/>
              <w:right w:val="single" w:sz="4" w:space="0" w:color="000000"/>
            </w:tcBorders>
            <w:shd w:val="clear" w:color="auto" w:fill="001F60"/>
          </w:tcPr>
          <w:p w14:paraId="31E71C80" w14:textId="77777777" w:rsidR="007C0F8C" w:rsidRPr="009F1E23" w:rsidRDefault="007C0F8C" w:rsidP="0054100B">
            <w:pPr>
              <w:spacing w:line="259" w:lineRule="auto"/>
              <w:ind w:left="0" w:right="0"/>
              <w:jc w:val="left"/>
              <w:rPr>
                <w:rFonts w:ascii="Trebuchet MS" w:hAnsi="Trebuchet MS"/>
                <w:sz w:val="20"/>
                <w:szCs w:val="20"/>
              </w:rPr>
            </w:pPr>
            <w:r w:rsidRPr="009F1E23">
              <w:rPr>
                <w:rFonts w:ascii="Trebuchet MS" w:hAnsi="Trebuchet MS"/>
                <w:color w:val="FFFFFF"/>
                <w:sz w:val="20"/>
                <w:szCs w:val="20"/>
              </w:rPr>
              <w:t xml:space="preserve">Timeframe for implementation </w:t>
            </w:r>
          </w:p>
        </w:tc>
        <w:tc>
          <w:tcPr>
            <w:tcW w:w="1894" w:type="dxa"/>
            <w:tcBorders>
              <w:top w:val="single" w:sz="4" w:space="0" w:color="000000"/>
              <w:left w:val="single" w:sz="4" w:space="0" w:color="000000"/>
              <w:bottom w:val="single" w:sz="4" w:space="0" w:color="000000"/>
              <w:right w:val="single" w:sz="4" w:space="0" w:color="000000"/>
            </w:tcBorders>
            <w:shd w:val="clear" w:color="auto" w:fill="001F60"/>
          </w:tcPr>
          <w:p w14:paraId="0A3D376A" w14:textId="77777777" w:rsidR="007C0F8C" w:rsidRPr="009F1E23" w:rsidRDefault="007C0F8C" w:rsidP="0054100B">
            <w:pPr>
              <w:spacing w:line="259" w:lineRule="auto"/>
              <w:ind w:left="7" w:right="0"/>
              <w:jc w:val="left"/>
              <w:rPr>
                <w:rFonts w:ascii="Trebuchet MS" w:hAnsi="Trebuchet MS"/>
                <w:sz w:val="20"/>
                <w:szCs w:val="20"/>
              </w:rPr>
            </w:pPr>
            <w:r w:rsidRPr="009F1E23">
              <w:rPr>
                <w:rFonts w:ascii="Trebuchet MS" w:hAnsi="Trebuchet MS"/>
                <w:color w:val="FFFFFF"/>
                <w:sz w:val="20"/>
                <w:szCs w:val="20"/>
              </w:rPr>
              <w:t xml:space="preserve">Ownership </w:t>
            </w:r>
          </w:p>
        </w:tc>
      </w:tr>
      <w:tr w:rsidR="007C0F8C" w:rsidRPr="00D22258" w14:paraId="376B5398" w14:textId="77777777" w:rsidTr="0054100B">
        <w:trPr>
          <w:trHeight w:val="1840"/>
        </w:trPr>
        <w:tc>
          <w:tcPr>
            <w:tcW w:w="1283" w:type="dxa"/>
            <w:tcBorders>
              <w:top w:val="single" w:sz="4" w:space="0" w:color="000000"/>
              <w:left w:val="single" w:sz="4" w:space="0" w:color="000000"/>
              <w:bottom w:val="single" w:sz="4" w:space="0" w:color="000000"/>
              <w:right w:val="single" w:sz="4" w:space="0" w:color="000000"/>
            </w:tcBorders>
          </w:tcPr>
          <w:p w14:paraId="78B6D5B2" w14:textId="77777777" w:rsidR="007C0F8C" w:rsidRPr="009F1E23" w:rsidRDefault="007C0F8C" w:rsidP="0054100B">
            <w:pPr>
              <w:spacing w:line="259" w:lineRule="auto"/>
              <w:ind w:left="0" w:right="0"/>
              <w:jc w:val="left"/>
              <w:rPr>
                <w:rFonts w:ascii="Trebuchet MS" w:hAnsi="Trebuchet MS"/>
                <w:sz w:val="20"/>
                <w:szCs w:val="20"/>
              </w:rPr>
            </w:pPr>
            <w:r w:rsidRPr="009F1E23">
              <w:rPr>
                <w:rFonts w:ascii="Trebuchet MS" w:hAnsi="Trebuchet MS"/>
                <w:sz w:val="20"/>
                <w:szCs w:val="20"/>
              </w:rPr>
              <w:t xml:space="preserve">High </w:t>
            </w:r>
          </w:p>
        </w:tc>
        <w:tc>
          <w:tcPr>
            <w:tcW w:w="2777" w:type="dxa"/>
            <w:tcBorders>
              <w:top w:val="single" w:sz="4" w:space="0" w:color="000000"/>
              <w:left w:val="single" w:sz="4" w:space="0" w:color="000000"/>
              <w:bottom w:val="single" w:sz="4" w:space="0" w:color="000000"/>
              <w:right w:val="single" w:sz="4" w:space="0" w:color="000000"/>
            </w:tcBorders>
          </w:tcPr>
          <w:p w14:paraId="1931119E" w14:textId="77777777" w:rsidR="007C0F8C" w:rsidRPr="009F1E23" w:rsidRDefault="007C0F8C" w:rsidP="009F1E23">
            <w:pPr>
              <w:spacing w:line="259" w:lineRule="auto"/>
              <w:ind w:left="5" w:right="0"/>
              <w:jc w:val="left"/>
              <w:rPr>
                <w:rFonts w:ascii="Trebuchet MS" w:hAnsi="Trebuchet MS"/>
                <w:sz w:val="20"/>
                <w:szCs w:val="20"/>
              </w:rPr>
            </w:pPr>
            <w:r w:rsidRPr="009F1E23">
              <w:rPr>
                <w:rFonts w:ascii="Trebuchet MS" w:hAnsi="Trebuchet MS"/>
                <w:sz w:val="20"/>
                <w:szCs w:val="20"/>
              </w:rPr>
              <w:t xml:space="preserve">Significant actions that should be allocated to senior management to undertake. </w:t>
            </w:r>
          </w:p>
        </w:tc>
        <w:tc>
          <w:tcPr>
            <w:tcW w:w="2870" w:type="dxa"/>
            <w:tcBorders>
              <w:top w:val="single" w:sz="4" w:space="0" w:color="000000"/>
              <w:left w:val="single" w:sz="4" w:space="0" w:color="000000"/>
              <w:bottom w:val="single" w:sz="4" w:space="0" w:color="000000"/>
              <w:right w:val="single" w:sz="4" w:space="0" w:color="000000"/>
            </w:tcBorders>
          </w:tcPr>
          <w:p w14:paraId="0A7D88EF" w14:textId="77777777" w:rsidR="007C0F8C" w:rsidRPr="009F1E23" w:rsidRDefault="007C0F8C" w:rsidP="0054100B">
            <w:pPr>
              <w:spacing w:line="259" w:lineRule="auto"/>
              <w:ind w:left="0" w:right="0"/>
              <w:jc w:val="left"/>
              <w:rPr>
                <w:rFonts w:ascii="Trebuchet MS" w:hAnsi="Trebuchet MS"/>
                <w:sz w:val="20"/>
                <w:szCs w:val="20"/>
              </w:rPr>
            </w:pPr>
            <w:r w:rsidRPr="009F1E23">
              <w:rPr>
                <w:rFonts w:ascii="Trebuchet MS" w:hAnsi="Trebuchet MS"/>
                <w:sz w:val="20"/>
                <w:szCs w:val="20"/>
              </w:rPr>
              <w:t xml:space="preserve">Significant progress or agreement on a specific action plan, with allocated ownership of actions, ensuring that implementation starts within 1 month. </w:t>
            </w:r>
          </w:p>
        </w:tc>
        <w:tc>
          <w:tcPr>
            <w:tcW w:w="1894" w:type="dxa"/>
            <w:tcBorders>
              <w:top w:val="single" w:sz="4" w:space="0" w:color="000000"/>
              <w:left w:val="single" w:sz="4" w:space="0" w:color="000000"/>
              <w:bottom w:val="single" w:sz="4" w:space="0" w:color="000000"/>
              <w:right w:val="single" w:sz="4" w:space="0" w:color="000000"/>
            </w:tcBorders>
          </w:tcPr>
          <w:p w14:paraId="0CFAE496" w14:textId="77777777" w:rsidR="007C0F8C" w:rsidRPr="009F1E23" w:rsidRDefault="007C0F8C" w:rsidP="0054100B">
            <w:pPr>
              <w:spacing w:line="259" w:lineRule="auto"/>
              <w:ind w:left="7" w:right="0"/>
              <w:jc w:val="left"/>
              <w:rPr>
                <w:rFonts w:ascii="Trebuchet MS" w:hAnsi="Trebuchet MS"/>
                <w:sz w:val="20"/>
                <w:szCs w:val="20"/>
              </w:rPr>
            </w:pPr>
            <w:r w:rsidRPr="009F1E23">
              <w:rPr>
                <w:rFonts w:ascii="Trebuchet MS" w:hAnsi="Trebuchet MS"/>
                <w:sz w:val="20"/>
                <w:szCs w:val="20"/>
              </w:rPr>
              <w:t xml:space="preserve">Senior </w:t>
            </w:r>
          </w:p>
          <w:p w14:paraId="102004F8" w14:textId="77777777" w:rsidR="007C0F8C" w:rsidRPr="009F1E23" w:rsidRDefault="007C0F8C" w:rsidP="0054100B">
            <w:pPr>
              <w:spacing w:line="259" w:lineRule="auto"/>
              <w:ind w:left="7" w:right="0"/>
              <w:jc w:val="left"/>
              <w:rPr>
                <w:rFonts w:ascii="Trebuchet MS" w:hAnsi="Trebuchet MS"/>
                <w:sz w:val="20"/>
                <w:szCs w:val="20"/>
              </w:rPr>
            </w:pPr>
            <w:r w:rsidRPr="009F1E23">
              <w:rPr>
                <w:rFonts w:ascii="Trebuchet MS" w:hAnsi="Trebuchet MS"/>
                <w:sz w:val="20"/>
                <w:szCs w:val="20"/>
              </w:rPr>
              <w:t xml:space="preserve">Management </w:t>
            </w:r>
          </w:p>
        </w:tc>
      </w:tr>
      <w:tr w:rsidR="007C0F8C" w:rsidRPr="00D22258" w14:paraId="69E54DB6" w14:textId="77777777" w:rsidTr="0054100B">
        <w:trPr>
          <w:trHeight w:val="1841"/>
        </w:trPr>
        <w:tc>
          <w:tcPr>
            <w:tcW w:w="1283" w:type="dxa"/>
            <w:tcBorders>
              <w:top w:val="single" w:sz="4" w:space="0" w:color="000000"/>
              <w:left w:val="single" w:sz="4" w:space="0" w:color="000000"/>
              <w:bottom w:val="single" w:sz="4" w:space="0" w:color="000000"/>
              <w:right w:val="single" w:sz="4" w:space="0" w:color="000000"/>
            </w:tcBorders>
          </w:tcPr>
          <w:p w14:paraId="2B72BC38" w14:textId="77777777" w:rsidR="007C0F8C" w:rsidRPr="009F1E23" w:rsidRDefault="007C0F8C" w:rsidP="0054100B">
            <w:pPr>
              <w:spacing w:line="259" w:lineRule="auto"/>
              <w:ind w:left="0" w:right="0"/>
              <w:jc w:val="left"/>
              <w:rPr>
                <w:rFonts w:ascii="Trebuchet MS" w:hAnsi="Trebuchet MS"/>
                <w:sz w:val="20"/>
                <w:szCs w:val="20"/>
              </w:rPr>
            </w:pPr>
            <w:r w:rsidRPr="009F1E23">
              <w:rPr>
                <w:rFonts w:ascii="Trebuchet MS" w:hAnsi="Trebuchet MS"/>
                <w:sz w:val="20"/>
                <w:szCs w:val="20"/>
              </w:rPr>
              <w:t xml:space="preserve">Medium </w:t>
            </w:r>
          </w:p>
        </w:tc>
        <w:tc>
          <w:tcPr>
            <w:tcW w:w="2777" w:type="dxa"/>
            <w:tcBorders>
              <w:top w:val="single" w:sz="4" w:space="0" w:color="000000"/>
              <w:left w:val="single" w:sz="4" w:space="0" w:color="000000"/>
              <w:bottom w:val="single" w:sz="4" w:space="0" w:color="000000"/>
              <w:right w:val="single" w:sz="4" w:space="0" w:color="000000"/>
            </w:tcBorders>
          </w:tcPr>
          <w:p w14:paraId="6BAB8D8D" w14:textId="77777777" w:rsidR="007C0F8C" w:rsidRPr="009F1E23" w:rsidRDefault="007C0F8C" w:rsidP="0054100B">
            <w:pPr>
              <w:spacing w:line="259" w:lineRule="auto"/>
              <w:ind w:left="5" w:right="0"/>
              <w:jc w:val="left"/>
              <w:rPr>
                <w:rFonts w:ascii="Trebuchet MS" w:hAnsi="Trebuchet MS"/>
                <w:sz w:val="20"/>
                <w:szCs w:val="20"/>
              </w:rPr>
            </w:pPr>
            <w:r w:rsidRPr="009F1E23">
              <w:rPr>
                <w:rFonts w:ascii="Trebuchet MS" w:hAnsi="Trebuchet MS"/>
                <w:sz w:val="20"/>
                <w:szCs w:val="20"/>
              </w:rPr>
              <w:t xml:space="preserve">Important actions which should be undertaken by management in their areas of responsibility. </w:t>
            </w:r>
          </w:p>
        </w:tc>
        <w:tc>
          <w:tcPr>
            <w:tcW w:w="2870" w:type="dxa"/>
            <w:tcBorders>
              <w:top w:val="single" w:sz="4" w:space="0" w:color="000000"/>
              <w:left w:val="single" w:sz="4" w:space="0" w:color="000000"/>
              <w:bottom w:val="single" w:sz="4" w:space="0" w:color="000000"/>
              <w:right w:val="single" w:sz="4" w:space="0" w:color="000000"/>
            </w:tcBorders>
          </w:tcPr>
          <w:p w14:paraId="2F6258EE" w14:textId="77777777" w:rsidR="007C0F8C" w:rsidRPr="009F1E23" w:rsidRDefault="007C0F8C" w:rsidP="0054100B">
            <w:pPr>
              <w:spacing w:line="259" w:lineRule="auto"/>
              <w:ind w:left="0" w:right="0"/>
              <w:jc w:val="left"/>
              <w:rPr>
                <w:rFonts w:ascii="Trebuchet MS" w:hAnsi="Trebuchet MS"/>
                <w:sz w:val="20"/>
                <w:szCs w:val="20"/>
              </w:rPr>
            </w:pPr>
            <w:r w:rsidRPr="009F1E23">
              <w:rPr>
                <w:rFonts w:ascii="Trebuchet MS" w:hAnsi="Trebuchet MS"/>
                <w:sz w:val="20"/>
                <w:szCs w:val="20"/>
              </w:rPr>
              <w:t xml:space="preserve">Significant progress or agreement on a specific action plan with allocated ownership of actions, ensuring that implementation starts within 2 to 4 months. </w:t>
            </w:r>
          </w:p>
        </w:tc>
        <w:tc>
          <w:tcPr>
            <w:tcW w:w="1894" w:type="dxa"/>
            <w:tcBorders>
              <w:top w:val="single" w:sz="4" w:space="0" w:color="000000"/>
              <w:left w:val="single" w:sz="4" w:space="0" w:color="000000"/>
              <w:bottom w:val="single" w:sz="4" w:space="0" w:color="000000"/>
              <w:right w:val="single" w:sz="4" w:space="0" w:color="000000"/>
            </w:tcBorders>
          </w:tcPr>
          <w:p w14:paraId="6AFA5BEE" w14:textId="77777777" w:rsidR="007C0F8C" w:rsidRPr="009F1E23" w:rsidRDefault="007C0F8C" w:rsidP="0054100B">
            <w:pPr>
              <w:spacing w:line="259" w:lineRule="auto"/>
              <w:ind w:left="7" w:right="0"/>
              <w:jc w:val="left"/>
              <w:rPr>
                <w:rFonts w:ascii="Trebuchet MS" w:hAnsi="Trebuchet MS"/>
                <w:sz w:val="20"/>
                <w:szCs w:val="20"/>
              </w:rPr>
            </w:pPr>
            <w:r w:rsidRPr="009F1E23">
              <w:rPr>
                <w:rFonts w:ascii="Trebuchet MS" w:hAnsi="Trebuchet MS"/>
                <w:sz w:val="20"/>
                <w:szCs w:val="20"/>
              </w:rPr>
              <w:t xml:space="preserve">Line </w:t>
            </w:r>
          </w:p>
          <w:p w14:paraId="21A59F84" w14:textId="77777777" w:rsidR="007C0F8C" w:rsidRPr="009F1E23" w:rsidRDefault="007C0F8C" w:rsidP="0054100B">
            <w:pPr>
              <w:spacing w:line="259" w:lineRule="auto"/>
              <w:ind w:left="7" w:right="0"/>
              <w:jc w:val="left"/>
              <w:rPr>
                <w:rFonts w:ascii="Trebuchet MS" w:hAnsi="Trebuchet MS"/>
                <w:sz w:val="20"/>
                <w:szCs w:val="20"/>
              </w:rPr>
            </w:pPr>
            <w:r w:rsidRPr="009F1E23">
              <w:rPr>
                <w:rFonts w:ascii="Trebuchet MS" w:hAnsi="Trebuchet MS"/>
                <w:sz w:val="20"/>
                <w:szCs w:val="20"/>
              </w:rPr>
              <w:t xml:space="preserve">Management </w:t>
            </w:r>
          </w:p>
        </w:tc>
      </w:tr>
      <w:tr w:rsidR="007C0F8C" w:rsidRPr="00D22258" w14:paraId="719EA0A5" w14:textId="77777777" w:rsidTr="0054100B">
        <w:trPr>
          <w:trHeight w:val="1490"/>
        </w:trPr>
        <w:tc>
          <w:tcPr>
            <w:tcW w:w="1283" w:type="dxa"/>
            <w:tcBorders>
              <w:top w:val="single" w:sz="4" w:space="0" w:color="000000"/>
              <w:left w:val="single" w:sz="4" w:space="0" w:color="000000"/>
              <w:bottom w:val="single" w:sz="4" w:space="0" w:color="000000"/>
              <w:right w:val="single" w:sz="4" w:space="0" w:color="000000"/>
            </w:tcBorders>
          </w:tcPr>
          <w:p w14:paraId="1CE33941" w14:textId="77777777" w:rsidR="007C0F8C" w:rsidRPr="009F1E23" w:rsidRDefault="007C0F8C" w:rsidP="0054100B">
            <w:pPr>
              <w:spacing w:line="259" w:lineRule="auto"/>
              <w:ind w:left="0" w:right="0"/>
              <w:jc w:val="left"/>
              <w:rPr>
                <w:rFonts w:ascii="Trebuchet MS" w:hAnsi="Trebuchet MS"/>
                <w:sz w:val="20"/>
                <w:szCs w:val="20"/>
              </w:rPr>
            </w:pPr>
            <w:r w:rsidRPr="009F1E23">
              <w:rPr>
                <w:rFonts w:ascii="Trebuchet MS" w:hAnsi="Trebuchet MS"/>
                <w:sz w:val="20"/>
                <w:szCs w:val="20"/>
              </w:rPr>
              <w:t xml:space="preserve">Low </w:t>
            </w:r>
          </w:p>
        </w:tc>
        <w:tc>
          <w:tcPr>
            <w:tcW w:w="2777" w:type="dxa"/>
            <w:tcBorders>
              <w:top w:val="single" w:sz="4" w:space="0" w:color="000000"/>
              <w:left w:val="single" w:sz="4" w:space="0" w:color="000000"/>
              <w:bottom w:val="single" w:sz="4" w:space="0" w:color="000000"/>
              <w:right w:val="single" w:sz="4" w:space="0" w:color="000000"/>
            </w:tcBorders>
          </w:tcPr>
          <w:p w14:paraId="541828EF" w14:textId="77777777" w:rsidR="007C0F8C" w:rsidRPr="009F1E23" w:rsidRDefault="007C0F8C" w:rsidP="009F1E23">
            <w:pPr>
              <w:spacing w:line="259" w:lineRule="auto"/>
              <w:ind w:left="5" w:right="0"/>
              <w:jc w:val="left"/>
              <w:rPr>
                <w:rFonts w:ascii="Trebuchet MS" w:hAnsi="Trebuchet MS"/>
                <w:sz w:val="20"/>
                <w:szCs w:val="20"/>
              </w:rPr>
            </w:pPr>
            <w:r w:rsidRPr="009F1E23">
              <w:rPr>
                <w:rFonts w:ascii="Trebuchet MS" w:hAnsi="Trebuchet MS"/>
                <w:sz w:val="20"/>
                <w:szCs w:val="20"/>
              </w:rPr>
              <w:t xml:space="preserve">Actions of a minor nature that can be resolved with limited time and effort. </w:t>
            </w:r>
          </w:p>
        </w:tc>
        <w:tc>
          <w:tcPr>
            <w:tcW w:w="2870" w:type="dxa"/>
            <w:tcBorders>
              <w:top w:val="single" w:sz="4" w:space="0" w:color="000000"/>
              <w:left w:val="single" w:sz="4" w:space="0" w:color="000000"/>
              <w:bottom w:val="single" w:sz="4" w:space="0" w:color="000000"/>
              <w:right w:val="single" w:sz="4" w:space="0" w:color="000000"/>
            </w:tcBorders>
          </w:tcPr>
          <w:p w14:paraId="3DE74D1D" w14:textId="77777777" w:rsidR="007C0F8C" w:rsidRPr="009F1E23" w:rsidRDefault="007C0F8C" w:rsidP="009F1E23">
            <w:pPr>
              <w:spacing w:line="259" w:lineRule="auto"/>
              <w:ind w:left="0" w:right="0"/>
              <w:jc w:val="left"/>
              <w:rPr>
                <w:rFonts w:ascii="Trebuchet MS" w:hAnsi="Trebuchet MS"/>
                <w:sz w:val="20"/>
                <w:szCs w:val="20"/>
              </w:rPr>
            </w:pPr>
            <w:r w:rsidRPr="009F1E23">
              <w:rPr>
                <w:rFonts w:ascii="Trebuchet MS" w:hAnsi="Trebuchet MS"/>
                <w:sz w:val="20"/>
                <w:szCs w:val="20"/>
              </w:rPr>
              <w:t xml:space="preserve">Significant progress or agreement on a specific action plan with allocated ownership of actions, ensuring implementation starts within 4 to 12 months. </w:t>
            </w:r>
          </w:p>
        </w:tc>
        <w:tc>
          <w:tcPr>
            <w:tcW w:w="1894" w:type="dxa"/>
            <w:tcBorders>
              <w:top w:val="single" w:sz="4" w:space="0" w:color="000000"/>
              <w:left w:val="single" w:sz="4" w:space="0" w:color="000000"/>
              <w:bottom w:val="single" w:sz="4" w:space="0" w:color="000000"/>
              <w:right w:val="single" w:sz="4" w:space="0" w:color="000000"/>
            </w:tcBorders>
          </w:tcPr>
          <w:p w14:paraId="6D8627C6" w14:textId="77777777" w:rsidR="007C0F8C" w:rsidRPr="009F1E23" w:rsidRDefault="007C0F8C" w:rsidP="0054100B">
            <w:pPr>
              <w:spacing w:line="259" w:lineRule="auto"/>
              <w:ind w:left="7" w:right="0"/>
              <w:jc w:val="left"/>
              <w:rPr>
                <w:rFonts w:ascii="Trebuchet MS" w:hAnsi="Trebuchet MS"/>
                <w:sz w:val="20"/>
                <w:szCs w:val="20"/>
              </w:rPr>
            </w:pPr>
            <w:r w:rsidRPr="009F1E23">
              <w:rPr>
                <w:rFonts w:ascii="Trebuchet MS" w:hAnsi="Trebuchet MS"/>
                <w:sz w:val="20"/>
                <w:szCs w:val="20"/>
              </w:rPr>
              <w:t xml:space="preserve">Line </w:t>
            </w:r>
          </w:p>
          <w:p w14:paraId="4EB0D9C1" w14:textId="77777777" w:rsidR="007C0F8C" w:rsidRPr="009F1E23" w:rsidRDefault="007C0F8C" w:rsidP="0054100B">
            <w:pPr>
              <w:spacing w:line="259" w:lineRule="auto"/>
              <w:ind w:left="7" w:right="0"/>
              <w:jc w:val="left"/>
              <w:rPr>
                <w:rFonts w:ascii="Trebuchet MS" w:hAnsi="Trebuchet MS"/>
                <w:sz w:val="20"/>
                <w:szCs w:val="20"/>
              </w:rPr>
            </w:pPr>
            <w:r w:rsidRPr="009F1E23">
              <w:rPr>
                <w:rFonts w:ascii="Trebuchet MS" w:hAnsi="Trebuchet MS"/>
                <w:sz w:val="20"/>
                <w:szCs w:val="20"/>
              </w:rPr>
              <w:t xml:space="preserve">Management, or delegated staff </w:t>
            </w:r>
          </w:p>
        </w:tc>
      </w:tr>
    </w:tbl>
    <w:p w14:paraId="6D85CA7B" w14:textId="3408CE33" w:rsidR="007C0F8C" w:rsidRDefault="007C0F8C" w:rsidP="007C0F8C">
      <w:pPr>
        <w:spacing w:after="124" w:line="259" w:lineRule="auto"/>
        <w:ind w:left="0" w:right="0"/>
        <w:jc w:val="left"/>
        <w:rPr>
          <w:rFonts w:ascii="Trebuchet MS" w:hAnsi="Trebuchet MS"/>
          <w:sz w:val="24"/>
        </w:rPr>
      </w:pPr>
    </w:p>
    <w:p w14:paraId="19B880A9" w14:textId="77777777" w:rsidR="007C0F8C" w:rsidRPr="00805AA3" w:rsidRDefault="007C0F8C" w:rsidP="00805AA3">
      <w:pPr>
        <w:ind w:hanging="314"/>
        <w:rPr>
          <w:rFonts w:ascii="Trebuchet MS" w:hAnsi="Trebuchet MS"/>
          <w:b/>
          <w:bCs/>
          <w:sz w:val="24"/>
        </w:rPr>
      </w:pPr>
      <w:r w:rsidRPr="00805AA3">
        <w:rPr>
          <w:rFonts w:ascii="Trebuchet MS" w:hAnsi="Trebuchet MS"/>
          <w:b/>
          <w:bCs/>
          <w:sz w:val="24"/>
        </w:rPr>
        <w:t>8.5</w:t>
      </w:r>
      <w:r w:rsidRPr="00805AA3">
        <w:rPr>
          <w:rFonts w:ascii="Trebuchet MS" w:hAnsi="Trebuchet MS"/>
          <w:b/>
          <w:bCs/>
          <w:sz w:val="24"/>
        </w:rPr>
        <w:tab/>
        <w:t>D. MONITOR &amp; REPORT</w:t>
      </w:r>
    </w:p>
    <w:p w14:paraId="09C1C601" w14:textId="77777777" w:rsidR="007C0F8C" w:rsidRDefault="007C0F8C" w:rsidP="007C0F8C">
      <w:pPr>
        <w:spacing w:after="124" w:line="259" w:lineRule="auto"/>
        <w:ind w:left="0" w:right="0"/>
        <w:jc w:val="left"/>
        <w:rPr>
          <w:rFonts w:ascii="Trebuchet MS" w:hAnsi="Trebuchet MS"/>
          <w:sz w:val="24"/>
        </w:rPr>
      </w:pPr>
    </w:p>
    <w:p w14:paraId="173E4B3B" w14:textId="73DD3062" w:rsidR="00805AA3" w:rsidRDefault="00805AA3" w:rsidP="00706651">
      <w:pPr>
        <w:tabs>
          <w:tab w:val="left" w:pos="8789"/>
        </w:tabs>
        <w:spacing w:line="242" w:lineRule="auto"/>
        <w:ind w:left="709" w:right="1710" w:hanging="709"/>
        <w:rPr>
          <w:rFonts w:ascii="Trebuchet MS" w:hAnsi="Trebuchet MS"/>
          <w:sz w:val="24"/>
        </w:rPr>
      </w:pPr>
      <w:r>
        <w:rPr>
          <w:rFonts w:ascii="Trebuchet MS" w:hAnsi="Trebuchet MS"/>
          <w:sz w:val="24"/>
        </w:rPr>
        <w:t>8</w:t>
      </w:r>
      <w:r w:rsidR="007C0F8C">
        <w:rPr>
          <w:rFonts w:ascii="Trebuchet MS" w:hAnsi="Trebuchet MS"/>
          <w:sz w:val="24"/>
        </w:rPr>
        <w:t>.</w:t>
      </w:r>
      <w:r>
        <w:rPr>
          <w:rFonts w:ascii="Trebuchet MS" w:hAnsi="Trebuchet MS"/>
          <w:sz w:val="24"/>
        </w:rPr>
        <w:t>5</w:t>
      </w:r>
      <w:r w:rsidR="007C0F8C">
        <w:rPr>
          <w:rFonts w:ascii="Trebuchet MS" w:hAnsi="Trebuchet MS"/>
          <w:sz w:val="24"/>
        </w:rPr>
        <w:t>.1</w:t>
      </w:r>
      <w:r w:rsidR="007C0F8C">
        <w:rPr>
          <w:rFonts w:ascii="Trebuchet MS" w:hAnsi="Trebuchet MS"/>
          <w:sz w:val="24"/>
        </w:rPr>
        <w:tab/>
      </w:r>
      <w:r>
        <w:rPr>
          <w:rFonts w:ascii="Trebuchet MS" w:hAnsi="Trebuchet MS"/>
          <w:sz w:val="24"/>
        </w:rPr>
        <w:t>Proactive, r</w:t>
      </w:r>
      <w:r w:rsidR="007C0F8C" w:rsidRPr="00303AA3">
        <w:rPr>
          <w:rFonts w:ascii="Trebuchet MS" w:hAnsi="Trebuchet MS"/>
          <w:sz w:val="24"/>
        </w:rPr>
        <w:t xml:space="preserve">egular discussion, </w:t>
      </w:r>
      <w:r>
        <w:rPr>
          <w:rFonts w:ascii="Trebuchet MS" w:hAnsi="Trebuchet MS"/>
          <w:sz w:val="24"/>
        </w:rPr>
        <w:t>re-</w:t>
      </w:r>
      <w:r w:rsidR="007C0F8C" w:rsidRPr="00303AA3">
        <w:rPr>
          <w:rFonts w:ascii="Trebuchet MS" w:hAnsi="Trebuchet MS"/>
          <w:sz w:val="24"/>
        </w:rPr>
        <w:t xml:space="preserve">assessment and </w:t>
      </w:r>
      <w:r>
        <w:rPr>
          <w:rFonts w:ascii="Trebuchet MS" w:hAnsi="Trebuchet MS"/>
          <w:sz w:val="24"/>
        </w:rPr>
        <w:t>review of risks</w:t>
      </w:r>
      <w:r w:rsidR="00996730">
        <w:rPr>
          <w:rFonts w:ascii="Trebuchet MS" w:hAnsi="Trebuchet MS"/>
          <w:sz w:val="24"/>
        </w:rPr>
        <w:t xml:space="preserve"> and </w:t>
      </w:r>
      <w:r>
        <w:rPr>
          <w:rFonts w:ascii="Trebuchet MS" w:hAnsi="Trebuchet MS"/>
          <w:sz w:val="24"/>
        </w:rPr>
        <w:t xml:space="preserve">controls </w:t>
      </w:r>
      <w:r w:rsidR="00996730">
        <w:rPr>
          <w:rFonts w:ascii="Trebuchet MS" w:hAnsi="Trebuchet MS"/>
          <w:sz w:val="24"/>
        </w:rPr>
        <w:t xml:space="preserve">– along with monitoring </w:t>
      </w:r>
      <w:r>
        <w:rPr>
          <w:rFonts w:ascii="Trebuchet MS" w:hAnsi="Trebuchet MS"/>
          <w:sz w:val="24"/>
        </w:rPr>
        <w:t xml:space="preserve">the implementation of related risk actions </w:t>
      </w:r>
      <w:r w:rsidR="007C0F8C" w:rsidRPr="00303AA3">
        <w:rPr>
          <w:rFonts w:ascii="Trebuchet MS" w:hAnsi="Trebuchet MS"/>
          <w:sz w:val="24"/>
        </w:rPr>
        <w:t>is key to embedding</w:t>
      </w:r>
      <w:r w:rsidR="00996730">
        <w:rPr>
          <w:rFonts w:ascii="Trebuchet MS" w:hAnsi="Trebuchet MS"/>
          <w:sz w:val="24"/>
        </w:rPr>
        <w:t xml:space="preserve"> effective</w:t>
      </w:r>
      <w:r w:rsidR="007C0F8C" w:rsidRPr="00303AA3">
        <w:rPr>
          <w:rFonts w:ascii="Trebuchet MS" w:hAnsi="Trebuchet MS"/>
          <w:sz w:val="24"/>
        </w:rPr>
        <w:t xml:space="preserve"> risk management</w:t>
      </w:r>
      <w:r w:rsidR="00996730">
        <w:rPr>
          <w:rFonts w:ascii="Trebuchet MS" w:hAnsi="Trebuchet MS"/>
          <w:sz w:val="24"/>
        </w:rPr>
        <w:t xml:space="preserve"> across the Council</w:t>
      </w:r>
      <w:r w:rsidR="007C0F8C" w:rsidRPr="00303AA3">
        <w:rPr>
          <w:rFonts w:ascii="Trebuchet MS" w:hAnsi="Trebuchet MS"/>
          <w:sz w:val="24"/>
        </w:rPr>
        <w:t xml:space="preserve">. </w:t>
      </w:r>
      <w:r w:rsidR="00996730" w:rsidRPr="00996730">
        <w:rPr>
          <w:rFonts w:ascii="Trebuchet MS" w:hAnsi="Trebuchet MS"/>
          <w:sz w:val="24"/>
        </w:rPr>
        <w:t>Consistent engagement ensures that risks remain current, controls remain effective, and emerging issues are identified early</w:t>
      </w:r>
      <w:r w:rsidR="00996730">
        <w:rPr>
          <w:rFonts w:ascii="Trebuchet MS" w:hAnsi="Trebuchet MS"/>
          <w:sz w:val="24"/>
        </w:rPr>
        <w:t>.</w:t>
      </w:r>
    </w:p>
    <w:p w14:paraId="56D240CC" w14:textId="77777777" w:rsidR="00805AA3" w:rsidRDefault="00805AA3" w:rsidP="007C0F8C">
      <w:pPr>
        <w:spacing w:line="242" w:lineRule="auto"/>
        <w:ind w:left="709" w:right="1568" w:hanging="709"/>
        <w:rPr>
          <w:rFonts w:ascii="Trebuchet MS" w:hAnsi="Trebuchet MS"/>
          <w:sz w:val="24"/>
        </w:rPr>
      </w:pPr>
    </w:p>
    <w:p w14:paraId="01619A5E" w14:textId="4A435471" w:rsidR="00611BD8" w:rsidRDefault="00805AA3" w:rsidP="00706651">
      <w:pPr>
        <w:ind w:left="709" w:right="1710" w:hanging="709"/>
        <w:rPr>
          <w:rFonts w:ascii="Trebuchet MS" w:hAnsi="Trebuchet MS"/>
          <w:sz w:val="24"/>
        </w:rPr>
      </w:pPr>
      <w:r>
        <w:rPr>
          <w:rFonts w:ascii="Trebuchet MS" w:hAnsi="Trebuchet MS"/>
          <w:sz w:val="24"/>
        </w:rPr>
        <w:t>8.5.2</w:t>
      </w:r>
      <w:r w:rsidR="00611BD8">
        <w:rPr>
          <w:rFonts w:ascii="Trebuchet MS" w:hAnsi="Trebuchet MS"/>
          <w:sz w:val="24"/>
        </w:rPr>
        <w:tab/>
      </w:r>
      <w:r w:rsidRPr="00303AA3">
        <w:rPr>
          <w:rFonts w:ascii="Trebuchet MS" w:hAnsi="Trebuchet MS"/>
          <w:sz w:val="24"/>
        </w:rPr>
        <w:t xml:space="preserve">The </w:t>
      </w:r>
      <w:r w:rsidRPr="00611BD8">
        <w:rPr>
          <w:rFonts w:ascii="Trebuchet MS" w:hAnsi="Trebuchet MS"/>
          <w:b/>
          <w:bCs/>
          <w:sz w:val="24"/>
        </w:rPr>
        <w:t>Corporate Risk Register</w:t>
      </w:r>
      <w:r w:rsidRPr="00303AA3">
        <w:rPr>
          <w:rFonts w:ascii="Trebuchet MS" w:hAnsi="Trebuchet MS"/>
          <w:sz w:val="24"/>
        </w:rPr>
        <w:t xml:space="preserve"> </w:t>
      </w:r>
      <w:r>
        <w:rPr>
          <w:rFonts w:ascii="Trebuchet MS" w:hAnsi="Trebuchet MS"/>
          <w:sz w:val="24"/>
        </w:rPr>
        <w:t>will be</w:t>
      </w:r>
      <w:r w:rsidRPr="00303AA3">
        <w:rPr>
          <w:rFonts w:ascii="Trebuchet MS" w:hAnsi="Trebuchet MS"/>
          <w:sz w:val="24"/>
        </w:rPr>
        <w:t xml:space="preserve"> reviewed </w:t>
      </w:r>
      <w:r w:rsidR="00611BD8">
        <w:rPr>
          <w:rFonts w:ascii="Trebuchet MS" w:hAnsi="Trebuchet MS"/>
          <w:sz w:val="24"/>
        </w:rPr>
        <w:t>by Directors and S</w:t>
      </w:r>
      <w:r w:rsidRPr="00303AA3">
        <w:rPr>
          <w:rFonts w:ascii="Trebuchet MS" w:hAnsi="Trebuchet MS"/>
          <w:sz w:val="24"/>
        </w:rPr>
        <w:t>MT</w:t>
      </w:r>
      <w:r w:rsidR="00611BD8">
        <w:rPr>
          <w:rFonts w:ascii="Trebuchet MS" w:hAnsi="Trebuchet MS"/>
          <w:sz w:val="24"/>
        </w:rPr>
        <w:t xml:space="preserve"> on a </w:t>
      </w:r>
      <w:r w:rsidR="00611BD8" w:rsidRPr="00611BD8">
        <w:rPr>
          <w:rFonts w:ascii="Trebuchet MS" w:hAnsi="Trebuchet MS"/>
          <w:b/>
          <w:bCs/>
          <w:sz w:val="24"/>
        </w:rPr>
        <w:t>quarterly</w:t>
      </w:r>
      <w:r w:rsidR="00611BD8">
        <w:rPr>
          <w:rFonts w:ascii="Trebuchet MS" w:hAnsi="Trebuchet MS"/>
          <w:sz w:val="24"/>
        </w:rPr>
        <w:t xml:space="preserve"> basis</w:t>
      </w:r>
      <w:r w:rsidRPr="00303AA3">
        <w:rPr>
          <w:rFonts w:ascii="Trebuchet MS" w:hAnsi="Trebuchet MS"/>
          <w:sz w:val="24"/>
        </w:rPr>
        <w:t xml:space="preserve">, before being presented to the Audit &amp; Scrutiny Committee </w:t>
      </w:r>
      <w:r w:rsidR="00611BD8">
        <w:rPr>
          <w:rFonts w:ascii="Trebuchet MS" w:hAnsi="Trebuchet MS"/>
          <w:sz w:val="24"/>
        </w:rPr>
        <w:t>(</w:t>
      </w:r>
      <w:r w:rsidRPr="00303AA3">
        <w:rPr>
          <w:rFonts w:ascii="Trebuchet MS" w:hAnsi="Trebuchet MS"/>
          <w:sz w:val="24"/>
        </w:rPr>
        <w:t>in line with the Committee calendar</w:t>
      </w:r>
      <w:r w:rsidR="00611BD8">
        <w:rPr>
          <w:rFonts w:ascii="Trebuchet MS" w:hAnsi="Trebuchet MS"/>
          <w:sz w:val="24"/>
        </w:rPr>
        <w:t>)</w:t>
      </w:r>
      <w:r w:rsidRPr="00303AA3">
        <w:rPr>
          <w:rFonts w:ascii="Trebuchet MS" w:hAnsi="Trebuchet MS"/>
          <w:sz w:val="24"/>
        </w:rPr>
        <w:t>.</w:t>
      </w:r>
      <w:r w:rsidR="00611BD8">
        <w:rPr>
          <w:rFonts w:ascii="Trebuchet MS" w:hAnsi="Trebuchet MS"/>
          <w:sz w:val="24"/>
        </w:rPr>
        <w:t xml:space="preserve"> </w:t>
      </w:r>
      <w:r w:rsidR="00611BD8" w:rsidRPr="00303AA3">
        <w:rPr>
          <w:rFonts w:ascii="Trebuchet MS" w:hAnsi="Trebuchet MS"/>
          <w:sz w:val="24"/>
        </w:rPr>
        <w:t>Any changes, new identified risks, and any additional actions due for implementation are reviewed, ensuring all decisions and actions are recorded for accountability and tracking</w:t>
      </w:r>
      <w:r w:rsidR="009363B9" w:rsidRPr="00303AA3">
        <w:rPr>
          <w:rFonts w:ascii="Trebuchet MS" w:hAnsi="Trebuchet MS"/>
          <w:sz w:val="24"/>
        </w:rPr>
        <w:t xml:space="preserve">. </w:t>
      </w:r>
    </w:p>
    <w:p w14:paraId="27127877" w14:textId="77777777" w:rsidR="00AC60B2" w:rsidRDefault="00AC60B2" w:rsidP="00706651">
      <w:pPr>
        <w:ind w:left="709" w:right="1710" w:hanging="709"/>
        <w:rPr>
          <w:rFonts w:ascii="Trebuchet MS" w:hAnsi="Trebuchet MS"/>
          <w:sz w:val="24"/>
        </w:rPr>
      </w:pPr>
    </w:p>
    <w:p w14:paraId="69CB4E1F" w14:textId="77CF487D" w:rsidR="00AC60B2" w:rsidRPr="00303AA3" w:rsidRDefault="00AC60B2" w:rsidP="00706651">
      <w:pPr>
        <w:ind w:left="709" w:right="1710" w:hanging="709"/>
        <w:rPr>
          <w:rFonts w:ascii="Trebuchet MS" w:hAnsi="Trebuchet MS"/>
          <w:sz w:val="24"/>
        </w:rPr>
      </w:pPr>
      <w:r>
        <w:rPr>
          <w:rFonts w:ascii="Trebuchet MS" w:hAnsi="Trebuchet MS"/>
          <w:sz w:val="24"/>
        </w:rPr>
        <w:t>8.5.3</w:t>
      </w:r>
      <w:r>
        <w:rPr>
          <w:rFonts w:ascii="Trebuchet MS" w:hAnsi="Trebuchet MS"/>
          <w:sz w:val="24"/>
        </w:rPr>
        <w:tab/>
      </w:r>
      <w:r w:rsidRPr="00303AA3">
        <w:rPr>
          <w:rFonts w:ascii="Trebuchet MS" w:hAnsi="Trebuchet MS"/>
          <w:sz w:val="24"/>
        </w:rPr>
        <w:t xml:space="preserve">Directors </w:t>
      </w:r>
      <w:r>
        <w:rPr>
          <w:rFonts w:ascii="Trebuchet MS" w:hAnsi="Trebuchet MS"/>
          <w:sz w:val="24"/>
        </w:rPr>
        <w:t xml:space="preserve">will </w:t>
      </w:r>
      <w:r w:rsidRPr="00303AA3">
        <w:rPr>
          <w:rFonts w:ascii="Trebuchet MS" w:hAnsi="Trebuchet MS"/>
          <w:sz w:val="24"/>
        </w:rPr>
        <w:t xml:space="preserve">complete </w:t>
      </w:r>
      <w:r w:rsidRPr="00AC60B2">
        <w:rPr>
          <w:rFonts w:ascii="Trebuchet MS" w:hAnsi="Trebuchet MS"/>
          <w:b/>
          <w:bCs/>
          <w:sz w:val="24"/>
        </w:rPr>
        <w:t>Governance Statements</w:t>
      </w:r>
      <w:r>
        <w:rPr>
          <w:rFonts w:ascii="Trebuchet MS" w:hAnsi="Trebuchet MS"/>
          <w:sz w:val="24"/>
        </w:rPr>
        <w:t xml:space="preserve"> every 6 months that will </w:t>
      </w:r>
      <w:r w:rsidR="00996730">
        <w:rPr>
          <w:rFonts w:ascii="Trebuchet MS" w:hAnsi="Trebuchet MS"/>
          <w:sz w:val="24"/>
        </w:rPr>
        <w:t xml:space="preserve">confirm the adequacy of </w:t>
      </w:r>
      <w:r>
        <w:rPr>
          <w:rFonts w:ascii="Trebuchet MS" w:hAnsi="Trebuchet MS"/>
          <w:sz w:val="24"/>
        </w:rPr>
        <w:t>their arrangements for the management of the risks and related control and governance arrangements that they are responsible for</w:t>
      </w:r>
      <w:r w:rsidR="009363B9">
        <w:rPr>
          <w:rFonts w:ascii="Trebuchet MS" w:hAnsi="Trebuchet MS"/>
          <w:sz w:val="24"/>
        </w:rPr>
        <w:t xml:space="preserve">. </w:t>
      </w:r>
      <w:r>
        <w:rPr>
          <w:rFonts w:ascii="Trebuchet MS" w:hAnsi="Trebuchet MS"/>
          <w:sz w:val="24"/>
        </w:rPr>
        <w:t xml:space="preserve">These statements will form </w:t>
      </w:r>
      <w:r w:rsidR="00E57895">
        <w:rPr>
          <w:rFonts w:ascii="Trebuchet MS" w:hAnsi="Trebuchet MS"/>
          <w:sz w:val="24"/>
        </w:rPr>
        <w:t xml:space="preserve">a key source of assurance for the </w:t>
      </w:r>
      <w:r>
        <w:rPr>
          <w:rFonts w:ascii="Trebuchet MS" w:hAnsi="Trebuchet MS"/>
          <w:sz w:val="24"/>
        </w:rPr>
        <w:t>Council’s Annual Governance Statement</w:t>
      </w:r>
      <w:r w:rsidR="00E57895">
        <w:rPr>
          <w:rFonts w:ascii="Trebuchet MS" w:hAnsi="Trebuchet MS"/>
          <w:sz w:val="24"/>
        </w:rPr>
        <w:t>, which</w:t>
      </w:r>
      <w:r>
        <w:rPr>
          <w:rFonts w:ascii="Trebuchet MS" w:hAnsi="Trebuchet MS"/>
          <w:sz w:val="24"/>
        </w:rPr>
        <w:t xml:space="preserve"> is included in the Council’s Annual Financial Statements</w:t>
      </w:r>
      <w:r w:rsidR="00E57895">
        <w:rPr>
          <w:rFonts w:ascii="Trebuchet MS" w:hAnsi="Trebuchet MS"/>
          <w:sz w:val="24"/>
        </w:rPr>
        <w:t xml:space="preserve">. The Annual Governance </w:t>
      </w:r>
      <w:r w:rsidR="0097272F">
        <w:rPr>
          <w:rFonts w:ascii="Trebuchet MS" w:hAnsi="Trebuchet MS"/>
          <w:sz w:val="24"/>
        </w:rPr>
        <w:t xml:space="preserve">Statement </w:t>
      </w:r>
      <w:r w:rsidR="0097272F">
        <w:rPr>
          <w:rFonts w:ascii="Trebuchet MS" w:hAnsi="Trebuchet MS"/>
          <w:sz w:val="24"/>
        </w:rPr>
        <w:lastRenderedPageBreak/>
        <w:t>will</w:t>
      </w:r>
      <w:r>
        <w:rPr>
          <w:rFonts w:ascii="Trebuchet MS" w:hAnsi="Trebuchet MS"/>
          <w:sz w:val="24"/>
        </w:rPr>
        <w:t xml:space="preserve"> be submitted to the Audit &amp; Scrutiny Committee for review </w:t>
      </w:r>
      <w:r w:rsidR="00996730">
        <w:rPr>
          <w:rFonts w:ascii="Trebuchet MS" w:hAnsi="Trebuchet MS"/>
          <w:sz w:val="24"/>
        </w:rPr>
        <w:t>and</w:t>
      </w:r>
      <w:r>
        <w:rPr>
          <w:rFonts w:ascii="Trebuchet MS" w:hAnsi="Trebuchet MS"/>
          <w:sz w:val="24"/>
        </w:rPr>
        <w:t xml:space="preserve"> approval and</w:t>
      </w:r>
      <w:r w:rsidR="00E57895">
        <w:rPr>
          <w:rFonts w:ascii="Trebuchet MS" w:hAnsi="Trebuchet MS"/>
          <w:sz w:val="24"/>
        </w:rPr>
        <w:t xml:space="preserve"> will be</w:t>
      </w:r>
      <w:r>
        <w:rPr>
          <w:rFonts w:ascii="Trebuchet MS" w:hAnsi="Trebuchet MS"/>
          <w:sz w:val="24"/>
        </w:rPr>
        <w:t xml:space="preserve"> subject to external audit</w:t>
      </w:r>
      <w:r w:rsidRPr="00303AA3">
        <w:rPr>
          <w:rFonts w:ascii="Trebuchet MS" w:hAnsi="Trebuchet MS"/>
          <w:sz w:val="24"/>
        </w:rPr>
        <w:t xml:space="preserve">. </w:t>
      </w:r>
    </w:p>
    <w:p w14:paraId="74904375" w14:textId="186BA992" w:rsidR="00805AA3" w:rsidRDefault="00805AA3" w:rsidP="00706651">
      <w:pPr>
        <w:spacing w:line="242" w:lineRule="auto"/>
        <w:ind w:left="709" w:right="1710" w:hanging="709"/>
        <w:rPr>
          <w:rFonts w:ascii="Trebuchet MS" w:hAnsi="Trebuchet MS"/>
          <w:sz w:val="24"/>
        </w:rPr>
      </w:pPr>
    </w:p>
    <w:p w14:paraId="6AA95E64" w14:textId="2CD58CAE" w:rsidR="00611BD8" w:rsidRPr="00303AA3" w:rsidRDefault="00555897" w:rsidP="00706651">
      <w:pPr>
        <w:spacing w:line="242" w:lineRule="auto"/>
        <w:ind w:left="709" w:right="1710" w:hanging="709"/>
        <w:rPr>
          <w:rFonts w:ascii="Trebuchet MS" w:hAnsi="Trebuchet MS"/>
          <w:sz w:val="24"/>
        </w:rPr>
      </w:pPr>
      <w:r>
        <w:rPr>
          <w:rFonts w:ascii="Trebuchet MS" w:hAnsi="Trebuchet MS"/>
          <w:sz w:val="24"/>
        </w:rPr>
        <w:t>8.5.</w:t>
      </w:r>
      <w:r w:rsidR="00AC60B2">
        <w:rPr>
          <w:rFonts w:ascii="Trebuchet MS" w:hAnsi="Trebuchet MS"/>
          <w:sz w:val="24"/>
        </w:rPr>
        <w:t>4</w:t>
      </w:r>
      <w:r>
        <w:rPr>
          <w:rFonts w:ascii="Trebuchet MS" w:hAnsi="Trebuchet MS"/>
          <w:sz w:val="24"/>
        </w:rPr>
        <w:tab/>
      </w:r>
      <w:r w:rsidR="00611BD8">
        <w:rPr>
          <w:rFonts w:ascii="Trebuchet MS" w:hAnsi="Trebuchet MS"/>
          <w:sz w:val="24"/>
        </w:rPr>
        <w:tab/>
      </w:r>
      <w:r w:rsidR="007C0F8C" w:rsidRPr="00303AA3">
        <w:rPr>
          <w:rFonts w:ascii="Trebuchet MS" w:hAnsi="Trebuchet MS"/>
          <w:sz w:val="24"/>
        </w:rPr>
        <w:t xml:space="preserve">Each directorate uses </w:t>
      </w:r>
      <w:r w:rsidR="00611BD8">
        <w:rPr>
          <w:rFonts w:ascii="Trebuchet MS" w:hAnsi="Trebuchet MS"/>
          <w:b/>
          <w:bCs/>
          <w:sz w:val="24"/>
        </w:rPr>
        <w:t>S</w:t>
      </w:r>
      <w:r w:rsidR="007C0F8C" w:rsidRPr="00611BD8">
        <w:rPr>
          <w:rFonts w:ascii="Trebuchet MS" w:hAnsi="Trebuchet MS"/>
          <w:b/>
          <w:bCs/>
          <w:sz w:val="24"/>
        </w:rPr>
        <w:t xml:space="preserve">ervice </w:t>
      </w:r>
      <w:r w:rsidR="00611BD8">
        <w:rPr>
          <w:rFonts w:ascii="Trebuchet MS" w:hAnsi="Trebuchet MS"/>
          <w:b/>
          <w:bCs/>
          <w:sz w:val="24"/>
        </w:rPr>
        <w:t>R</w:t>
      </w:r>
      <w:r w:rsidR="007C0F8C" w:rsidRPr="00611BD8">
        <w:rPr>
          <w:rFonts w:ascii="Trebuchet MS" w:hAnsi="Trebuchet MS"/>
          <w:b/>
          <w:bCs/>
          <w:sz w:val="24"/>
        </w:rPr>
        <w:t xml:space="preserve">isk </w:t>
      </w:r>
      <w:r w:rsidR="00611BD8">
        <w:rPr>
          <w:rFonts w:ascii="Trebuchet MS" w:hAnsi="Trebuchet MS"/>
          <w:b/>
          <w:bCs/>
          <w:sz w:val="24"/>
        </w:rPr>
        <w:t>R</w:t>
      </w:r>
      <w:r w:rsidR="007C0F8C" w:rsidRPr="00611BD8">
        <w:rPr>
          <w:rFonts w:ascii="Trebuchet MS" w:hAnsi="Trebuchet MS"/>
          <w:b/>
          <w:bCs/>
          <w:sz w:val="24"/>
        </w:rPr>
        <w:t>egisters</w:t>
      </w:r>
      <w:r w:rsidR="007C0F8C" w:rsidRPr="00303AA3">
        <w:rPr>
          <w:rFonts w:ascii="Trebuchet MS" w:hAnsi="Trebuchet MS"/>
          <w:sz w:val="24"/>
        </w:rPr>
        <w:t xml:space="preserve"> across its service areas to manage risk and discussions on risk should take place on a regular basis </w:t>
      </w:r>
      <w:r w:rsidR="00611BD8">
        <w:rPr>
          <w:rFonts w:ascii="Trebuchet MS" w:hAnsi="Trebuchet MS"/>
          <w:sz w:val="24"/>
        </w:rPr>
        <w:t xml:space="preserve">with service risk registers updated </w:t>
      </w:r>
      <w:proofErr w:type="gramStart"/>
      <w:r w:rsidR="00611BD8">
        <w:rPr>
          <w:rFonts w:ascii="Trebuchet MS" w:hAnsi="Trebuchet MS"/>
          <w:sz w:val="24"/>
        </w:rPr>
        <w:t xml:space="preserve">on a </w:t>
      </w:r>
      <w:r w:rsidR="00611BD8" w:rsidRPr="00611BD8">
        <w:rPr>
          <w:rFonts w:ascii="Trebuchet MS" w:hAnsi="Trebuchet MS"/>
          <w:b/>
          <w:bCs/>
          <w:sz w:val="24"/>
        </w:rPr>
        <w:t>monthly</w:t>
      </w:r>
      <w:r w:rsidR="00611BD8">
        <w:rPr>
          <w:rFonts w:ascii="Trebuchet MS" w:hAnsi="Trebuchet MS"/>
          <w:sz w:val="24"/>
        </w:rPr>
        <w:t xml:space="preserve"> basis</w:t>
      </w:r>
      <w:proofErr w:type="gramEnd"/>
      <w:r w:rsidR="00611BD8">
        <w:rPr>
          <w:rFonts w:ascii="Trebuchet MS" w:hAnsi="Trebuchet MS"/>
          <w:sz w:val="24"/>
        </w:rPr>
        <w:t>.</w:t>
      </w:r>
      <w:r w:rsidR="00611BD8" w:rsidRPr="00611BD8">
        <w:rPr>
          <w:rFonts w:ascii="Trebuchet MS" w:hAnsi="Trebuchet MS"/>
          <w:sz w:val="24"/>
        </w:rPr>
        <w:t xml:space="preserve"> </w:t>
      </w:r>
      <w:r w:rsidR="00611BD8" w:rsidRPr="00303AA3">
        <w:rPr>
          <w:rFonts w:ascii="Trebuchet MS" w:hAnsi="Trebuchet MS"/>
          <w:sz w:val="24"/>
        </w:rPr>
        <w:t>Any changes, new identified risks, and any additional actions due for implementation are reviewed, ensuring all decisions and actions are recorded for accountability and tracking</w:t>
      </w:r>
      <w:r w:rsidR="009363B9" w:rsidRPr="00303AA3">
        <w:rPr>
          <w:rFonts w:ascii="Trebuchet MS" w:hAnsi="Trebuchet MS"/>
          <w:sz w:val="24"/>
        </w:rPr>
        <w:t xml:space="preserve">. </w:t>
      </w:r>
    </w:p>
    <w:p w14:paraId="3FF89F99" w14:textId="7E971E08" w:rsidR="007C0F8C" w:rsidRPr="00303AA3" w:rsidRDefault="007C0F8C" w:rsidP="00706651">
      <w:pPr>
        <w:spacing w:line="242" w:lineRule="auto"/>
        <w:ind w:left="709" w:right="1710" w:hanging="709"/>
        <w:rPr>
          <w:rFonts w:ascii="Trebuchet MS" w:hAnsi="Trebuchet MS"/>
          <w:sz w:val="24"/>
        </w:rPr>
      </w:pPr>
    </w:p>
    <w:p w14:paraId="16E1ADC0" w14:textId="1003026A" w:rsidR="00611BD8" w:rsidRDefault="00611BD8" w:rsidP="00706651">
      <w:pPr>
        <w:ind w:left="709" w:right="1710" w:hanging="709"/>
        <w:rPr>
          <w:rFonts w:ascii="Trebuchet MS" w:hAnsi="Trebuchet MS"/>
          <w:sz w:val="24"/>
        </w:rPr>
      </w:pPr>
      <w:r>
        <w:rPr>
          <w:rFonts w:ascii="Trebuchet MS" w:hAnsi="Trebuchet MS"/>
          <w:sz w:val="24"/>
        </w:rPr>
        <w:t>8.5.</w:t>
      </w:r>
      <w:r w:rsidR="00555897">
        <w:rPr>
          <w:rFonts w:ascii="Trebuchet MS" w:hAnsi="Trebuchet MS"/>
          <w:sz w:val="24"/>
        </w:rPr>
        <w:t>5</w:t>
      </w:r>
      <w:r w:rsidR="007C0F8C">
        <w:rPr>
          <w:rFonts w:ascii="Trebuchet MS" w:hAnsi="Trebuchet MS"/>
          <w:sz w:val="24"/>
        </w:rPr>
        <w:tab/>
      </w:r>
      <w:r>
        <w:rPr>
          <w:rFonts w:ascii="Trebuchet MS" w:hAnsi="Trebuchet MS"/>
          <w:sz w:val="24"/>
        </w:rPr>
        <w:t xml:space="preserve">The update of major project risk registers should take place </w:t>
      </w:r>
      <w:proofErr w:type="gramStart"/>
      <w:r>
        <w:rPr>
          <w:rFonts w:ascii="Trebuchet MS" w:hAnsi="Trebuchet MS"/>
          <w:sz w:val="24"/>
        </w:rPr>
        <w:t xml:space="preserve">on a </w:t>
      </w:r>
      <w:r w:rsidRPr="00611BD8">
        <w:rPr>
          <w:rFonts w:ascii="Trebuchet MS" w:hAnsi="Trebuchet MS"/>
          <w:b/>
          <w:bCs/>
          <w:sz w:val="24"/>
        </w:rPr>
        <w:t>monthly</w:t>
      </w:r>
      <w:r>
        <w:rPr>
          <w:rFonts w:ascii="Trebuchet MS" w:hAnsi="Trebuchet MS"/>
          <w:sz w:val="24"/>
        </w:rPr>
        <w:t xml:space="preserve"> basis</w:t>
      </w:r>
      <w:proofErr w:type="gramEnd"/>
      <w:r>
        <w:rPr>
          <w:rFonts w:ascii="Trebuchet MS" w:hAnsi="Trebuchet MS"/>
          <w:sz w:val="24"/>
        </w:rPr>
        <w:t>.</w:t>
      </w:r>
      <w:r w:rsidRPr="00611BD8">
        <w:rPr>
          <w:rFonts w:ascii="Trebuchet MS" w:hAnsi="Trebuchet MS"/>
          <w:sz w:val="24"/>
        </w:rPr>
        <w:t xml:space="preserve"> </w:t>
      </w:r>
      <w:r w:rsidR="00555897">
        <w:rPr>
          <w:rFonts w:ascii="Trebuchet MS" w:hAnsi="Trebuchet MS"/>
          <w:sz w:val="24"/>
        </w:rPr>
        <w:t>However, where external f</w:t>
      </w:r>
      <w:r w:rsidR="00555897" w:rsidRPr="00555897">
        <w:rPr>
          <w:rFonts w:ascii="Trebuchet MS" w:hAnsi="Trebuchet MS"/>
          <w:sz w:val="24"/>
        </w:rPr>
        <w:t>unders provide different guidance/templates for project</w:t>
      </w:r>
      <w:r w:rsidR="00555897">
        <w:rPr>
          <w:rFonts w:ascii="Trebuchet MS" w:hAnsi="Trebuchet MS"/>
          <w:sz w:val="24"/>
        </w:rPr>
        <w:t xml:space="preserve"> risk management, funding conditions should be complied with</w:t>
      </w:r>
      <w:r w:rsidR="00555897" w:rsidRPr="00555897">
        <w:rPr>
          <w:rFonts w:ascii="Trebuchet MS" w:hAnsi="Trebuchet MS"/>
          <w:sz w:val="24"/>
        </w:rPr>
        <w:t xml:space="preserve">. </w:t>
      </w:r>
      <w:r w:rsidRPr="00303AA3">
        <w:rPr>
          <w:rFonts w:ascii="Trebuchet MS" w:hAnsi="Trebuchet MS"/>
          <w:sz w:val="24"/>
        </w:rPr>
        <w:t>Any changes, new identified risks, and any additional actions due for implementation are reviewed, ensuring all decisions and actions are recorded for accountability and tracking</w:t>
      </w:r>
      <w:r w:rsidR="009363B9" w:rsidRPr="00303AA3">
        <w:rPr>
          <w:rFonts w:ascii="Trebuchet MS" w:hAnsi="Trebuchet MS"/>
          <w:sz w:val="24"/>
        </w:rPr>
        <w:t xml:space="preserve">. </w:t>
      </w:r>
    </w:p>
    <w:p w14:paraId="49F1D6A1" w14:textId="77777777" w:rsidR="00611BD8" w:rsidRDefault="00611BD8" w:rsidP="00706651">
      <w:pPr>
        <w:ind w:left="709" w:right="1710" w:hanging="709"/>
        <w:rPr>
          <w:rFonts w:ascii="Trebuchet MS" w:hAnsi="Trebuchet MS"/>
          <w:sz w:val="24"/>
        </w:rPr>
      </w:pPr>
    </w:p>
    <w:p w14:paraId="25A3E2E5" w14:textId="37EBD014" w:rsidR="007C0F8C" w:rsidRPr="00303AA3" w:rsidRDefault="00AC60B2" w:rsidP="00706651">
      <w:pPr>
        <w:pStyle w:val="Heading2"/>
        <w:ind w:right="1710" w:hanging="314"/>
      </w:pPr>
      <w:bookmarkStart w:id="8" w:name="_Toc225764951"/>
      <w:r>
        <w:t>9.</w:t>
      </w:r>
      <w:r>
        <w:tab/>
        <w:t>ROLES AND RESPONSIBILITIES FOR RISK MANAGEMENT</w:t>
      </w:r>
      <w:bookmarkEnd w:id="8"/>
    </w:p>
    <w:p w14:paraId="676A840B" w14:textId="5BF9D3CE" w:rsidR="00614497" w:rsidRPr="00303AA3" w:rsidRDefault="00614497" w:rsidP="00706651">
      <w:pPr>
        <w:spacing w:line="259" w:lineRule="auto"/>
        <w:ind w:right="1710"/>
        <w:jc w:val="left"/>
        <w:rPr>
          <w:rFonts w:ascii="Trebuchet MS" w:hAnsi="Trebuchet MS"/>
          <w:sz w:val="24"/>
        </w:rPr>
      </w:pPr>
    </w:p>
    <w:p w14:paraId="35710A78" w14:textId="74616C9C" w:rsidR="006A335B" w:rsidRDefault="00AC60B2" w:rsidP="00706651">
      <w:pPr>
        <w:spacing w:line="259" w:lineRule="auto"/>
        <w:ind w:left="709" w:right="1710" w:hanging="734"/>
        <w:jc w:val="left"/>
        <w:rPr>
          <w:rFonts w:ascii="Trebuchet MS" w:hAnsi="Trebuchet MS"/>
          <w:sz w:val="24"/>
        </w:rPr>
      </w:pPr>
      <w:r>
        <w:rPr>
          <w:rFonts w:ascii="Trebuchet MS" w:hAnsi="Trebuchet MS"/>
          <w:sz w:val="24"/>
        </w:rPr>
        <w:t>9.1</w:t>
      </w:r>
      <w:r>
        <w:rPr>
          <w:rFonts w:ascii="Trebuchet MS" w:hAnsi="Trebuchet MS"/>
          <w:sz w:val="24"/>
        </w:rPr>
        <w:tab/>
        <w:t>The table below summarises roles and responsibilities for risk management</w:t>
      </w:r>
      <w:r w:rsidR="001C1C5F">
        <w:rPr>
          <w:rFonts w:ascii="Trebuchet MS" w:hAnsi="Trebuchet MS"/>
          <w:sz w:val="24"/>
        </w:rPr>
        <w:t>.</w:t>
      </w:r>
    </w:p>
    <w:p w14:paraId="402100A3" w14:textId="77777777" w:rsidR="001C1C5F" w:rsidRDefault="001C1C5F" w:rsidP="00706651">
      <w:pPr>
        <w:spacing w:line="259" w:lineRule="auto"/>
        <w:ind w:left="709" w:right="1710" w:hanging="734"/>
        <w:jc w:val="left"/>
        <w:rPr>
          <w:rFonts w:ascii="Trebuchet MS" w:hAnsi="Trebuchet MS"/>
          <w:sz w:val="24"/>
        </w:rPr>
      </w:pPr>
    </w:p>
    <w:tbl>
      <w:tblPr>
        <w:tblStyle w:val="TableGrid0"/>
        <w:tblW w:w="0" w:type="auto"/>
        <w:tblInd w:w="-5" w:type="dxa"/>
        <w:tblLook w:val="04A0" w:firstRow="1" w:lastRow="0" w:firstColumn="1" w:lastColumn="0" w:noHBand="0" w:noVBand="1"/>
      </w:tblPr>
      <w:tblGrid>
        <w:gridCol w:w="2305"/>
        <w:gridCol w:w="6662"/>
      </w:tblGrid>
      <w:tr w:rsidR="00220D4F" w14:paraId="4236EF56" w14:textId="77777777" w:rsidTr="00A03B59">
        <w:trPr>
          <w:tblHeader/>
        </w:trPr>
        <w:tc>
          <w:tcPr>
            <w:tcW w:w="2127" w:type="dxa"/>
            <w:shd w:val="clear" w:color="auto" w:fill="FFFF00"/>
          </w:tcPr>
          <w:p w14:paraId="6DB45415" w14:textId="5170AF45" w:rsidR="001C1C5F" w:rsidRPr="001C1C5F" w:rsidRDefault="001C1C5F" w:rsidP="00A03B59">
            <w:pPr>
              <w:spacing w:line="259" w:lineRule="auto"/>
              <w:ind w:left="0" w:right="150"/>
              <w:jc w:val="left"/>
              <w:rPr>
                <w:rFonts w:ascii="Trebuchet MS" w:hAnsi="Trebuchet MS"/>
                <w:b/>
                <w:bCs/>
                <w:sz w:val="24"/>
              </w:rPr>
            </w:pPr>
            <w:r w:rsidRPr="001C1C5F">
              <w:rPr>
                <w:rFonts w:ascii="Trebuchet MS" w:hAnsi="Trebuchet MS"/>
                <w:b/>
                <w:bCs/>
                <w:sz w:val="24"/>
              </w:rPr>
              <w:t>Person(s)</w:t>
            </w:r>
          </w:p>
        </w:tc>
        <w:tc>
          <w:tcPr>
            <w:tcW w:w="6662" w:type="dxa"/>
            <w:shd w:val="clear" w:color="auto" w:fill="FFFF00"/>
          </w:tcPr>
          <w:p w14:paraId="3A0A8FAF" w14:textId="5180CECC" w:rsidR="001C1C5F" w:rsidRPr="001C1C5F" w:rsidRDefault="001C1C5F" w:rsidP="001C1C5F">
            <w:pPr>
              <w:spacing w:line="259" w:lineRule="auto"/>
              <w:ind w:left="0" w:right="1568"/>
              <w:jc w:val="left"/>
              <w:rPr>
                <w:rFonts w:ascii="Trebuchet MS" w:hAnsi="Trebuchet MS"/>
                <w:b/>
                <w:bCs/>
                <w:sz w:val="24"/>
              </w:rPr>
            </w:pPr>
            <w:r w:rsidRPr="001C1C5F">
              <w:rPr>
                <w:rFonts w:ascii="Trebuchet MS" w:hAnsi="Trebuchet MS"/>
                <w:b/>
                <w:bCs/>
                <w:sz w:val="24"/>
              </w:rPr>
              <w:t>Role and Responsibilities</w:t>
            </w:r>
          </w:p>
        </w:tc>
      </w:tr>
      <w:tr w:rsidR="00220D4F" w14:paraId="67D0AD37" w14:textId="77777777" w:rsidTr="00A03B59">
        <w:tc>
          <w:tcPr>
            <w:tcW w:w="2127" w:type="dxa"/>
          </w:tcPr>
          <w:p w14:paraId="100314E6" w14:textId="4F41C8E3" w:rsidR="001C1C5F" w:rsidRDefault="001C1C5F" w:rsidP="001C1C5F">
            <w:pPr>
              <w:spacing w:line="259" w:lineRule="auto"/>
              <w:ind w:left="0" w:right="0"/>
              <w:jc w:val="left"/>
              <w:rPr>
                <w:rFonts w:ascii="Trebuchet MS" w:hAnsi="Trebuchet MS"/>
                <w:sz w:val="24"/>
              </w:rPr>
            </w:pPr>
            <w:r w:rsidRPr="001C1C5F">
              <w:rPr>
                <w:rFonts w:ascii="Trebuchet MS" w:hAnsi="Trebuchet MS"/>
                <w:sz w:val="24"/>
              </w:rPr>
              <w:t xml:space="preserve">Elected </w:t>
            </w:r>
            <w:r w:rsidR="00D77C78">
              <w:rPr>
                <w:rFonts w:ascii="Trebuchet MS" w:hAnsi="Trebuchet MS"/>
                <w:sz w:val="24"/>
              </w:rPr>
              <w:t>M</w:t>
            </w:r>
            <w:r w:rsidRPr="001C1C5F">
              <w:rPr>
                <w:rFonts w:ascii="Trebuchet MS" w:hAnsi="Trebuchet MS"/>
                <w:sz w:val="24"/>
              </w:rPr>
              <w:t>embers</w:t>
            </w:r>
          </w:p>
          <w:p w14:paraId="50888A03" w14:textId="1DCCE151" w:rsidR="001C1C5F" w:rsidRPr="001C1C5F" w:rsidRDefault="001C1C5F" w:rsidP="001C1C5F">
            <w:pPr>
              <w:spacing w:line="259" w:lineRule="auto"/>
              <w:ind w:left="0" w:right="0"/>
              <w:jc w:val="left"/>
              <w:rPr>
                <w:rFonts w:ascii="Trebuchet MS" w:hAnsi="Trebuchet MS"/>
                <w:sz w:val="24"/>
              </w:rPr>
            </w:pPr>
          </w:p>
        </w:tc>
        <w:tc>
          <w:tcPr>
            <w:tcW w:w="6662" w:type="dxa"/>
          </w:tcPr>
          <w:p w14:paraId="2A2E063E" w14:textId="1AC01C9C" w:rsidR="001C1C5F" w:rsidRPr="004C5195" w:rsidRDefault="001C1C5F" w:rsidP="004C5195">
            <w:pPr>
              <w:pStyle w:val="ListParagraph"/>
              <w:numPr>
                <w:ilvl w:val="0"/>
                <w:numId w:val="24"/>
              </w:numPr>
              <w:spacing w:line="259" w:lineRule="auto"/>
              <w:ind w:left="340" w:right="0" w:hanging="283"/>
              <w:jc w:val="left"/>
              <w:rPr>
                <w:rFonts w:ascii="Trebuchet MS" w:hAnsi="Trebuchet MS"/>
                <w:sz w:val="24"/>
              </w:rPr>
            </w:pPr>
            <w:r w:rsidRPr="004C5195">
              <w:rPr>
                <w:rFonts w:ascii="Trebuchet MS" w:hAnsi="Trebuchet MS"/>
                <w:sz w:val="24"/>
              </w:rPr>
              <w:t xml:space="preserve">Approval of </w:t>
            </w:r>
            <w:r w:rsidR="00706651" w:rsidRPr="004C5195">
              <w:rPr>
                <w:rFonts w:ascii="Trebuchet MS" w:hAnsi="Trebuchet MS"/>
                <w:sz w:val="24"/>
              </w:rPr>
              <w:t>Risk Management Strategy and Framework and Risk Appetite Statement (Corporate Resources, Policy &amp; Governance Committee).</w:t>
            </w:r>
          </w:p>
          <w:p w14:paraId="212371C7" w14:textId="605C5A99" w:rsidR="00043D8A" w:rsidRPr="0034492B" w:rsidRDefault="00706651" w:rsidP="009F1E23">
            <w:pPr>
              <w:pStyle w:val="ListParagraph"/>
              <w:numPr>
                <w:ilvl w:val="0"/>
                <w:numId w:val="24"/>
              </w:numPr>
              <w:spacing w:line="259" w:lineRule="auto"/>
              <w:ind w:left="340" w:right="0" w:hanging="283"/>
              <w:jc w:val="left"/>
              <w:rPr>
                <w:rFonts w:ascii="Trebuchet MS" w:hAnsi="Trebuchet MS"/>
                <w:sz w:val="24"/>
              </w:rPr>
            </w:pPr>
            <w:r w:rsidRPr="004C5195">
              <w:rPr>
                <w:rFonts w:ascii="Trebuchet MS" w:hAnsi="Trebuchet MS"/>
                <w:sz w:val="24"/>
              </w:rPr>
              <w:t>Oversight of the Council’s risk management framework</w:t>
            </w:r>
            <w:r w:rsidR="00ED1290">
              <w:rPr>
                <w:rFonts w:ascii="Trebuchet MS" w:hAnsi="Trebuchet MS"/>
                <w:sz w:val="24"/>
              </w:rPr>
              <w:t>, assurance</w:t>
            </w:r>
            <w:r w:rsidR="00FB2BB3">
              <w:rPr>
                <w:rFonts w:ascii="Trebuchet MS" w:hAnsi="Trebuchet MS"/>
                <w:sz w:val="24"/>
              </w:rPr>
              <w:t xml:space="preserve"> and internal contro</w:t>
            </w:r>
            <w:r w:rsidR="00C54EC5">
              <w:rPr>
                <w:rFonts w:ascii="Trebuchet MS" w:hAnsi="Trebuchet MS"/>
                <w:sz w:val="24"/>
              </w:rPr>
              <w:t>ls</w:t>
            </w:r>
            <w:r w:rsidRPr="004C5195">
              <w:rPr>
                <w:rFonts w:ascii="Trebuchet MS" w:hAnsi="Trebuchet MS"/>
                <w:sz w:val="24"/>
              </w:rPr>
              <w:t>, ensuring that the principles, roles and responsibilities and overall approach are appropriate and operating effectively (A&amp;S Committee).</w:t>
            </w:r>
          </w:p>
        </w:tc>
      </w:tr>
      <w:tr w:rsidR="00220D4F" w14:paraId="10839907" w14:textId="77777777" w:rsidTr="00A03B59">
        <w:tc>
          <w:tcPr>
            <w:tcW w:w="2127" w:type="dxa"/>
          </w:tcPr>
          <w:p w14:paraId="4B921396" w14:textId="5B545F93" w:rsidR="001C1C5F" w:rsidRPr="001C1C5F" w:rsidRDefault="00706651" w:rsidP="00A03B59">
            <w:pPr>
              <w:spacing w:line="259" w:lineRule="auto"/>
              <w:ind w:left="0" w:right="150"/>
              <w:jc w:val="left"/>
              <w:rPr>
                <w:rFonts w:ascii="Trebuchet MS" w:hAnsi="Trebuchet MS"/>
                <w:sz w:val="24"/>
              </w:rPr>
            </w:pPr>
            <w:r>
              <w:rPr>
                <w:rFonts w:ascii="Trebuchet MS" w:hAnsi="Trebuchet MS"/>
                <w:sz w:val="24"/>
              </w:rPr>
              <w:t>Chief Executive / Directors / Senior Management Team</w:t>
            </w:r>
          </w:p>
        </w:tc>
        <w:tc>
          <w:tcPr>
            <w:tcW w:w="6662" w:type="dxa"/>
          </w:tcPr>
          <w:p w14:paraId="6DE83AFF" w14:textId="4AFA6C11" w:rsidR="004C5195" w:rsidRPr="00303AA3" w:rsidRDefault="009B5E09" w:rsidP="004C5195">
            <w:pPr>
              <w:numPr>
                <w:ilvl w:val="2"/>
                <w:numId w:val="25"/>
              </w:numPr>
              <w:ind w:left="340" w:right="32"/>
              <w:rPr>
                <w:rFonts w:ascii="Trebuchet MS" w:hAnsi="Trebuchet MS"/>
                <w:sz w:val="24"/>
              </w:rPr>
            </w:pPr>
            <w:r>
              <w:rPr>
                <w:rFonts w:ascii="Trebuchet MS" w:hAnsi="Trebuchet MS"/>
                <w:sz w:val="24"/>
              </w:rPr>
              <w:t>C</w:t>
            </w:r>
            <w:r w:rsidR="0034492B" w:rsidRPr="00303AA3">
              <w:rPr>
                <w:rFonts w:ascii="Trebuchet MS" w:hAnsi="Trebuchet MS"/>
                <w:sz w:val="24"/>
              </w:rPr>
              <w:t>oordinating risk management activities across Council and report</w:t>
            </w:r>
            <w:r w:rsidR="0034492B">
              <w:rPr>
                <w:rFonts w:ascii="Trebuchet MS" w:hAnsi="Trebuchet MS"/>
                <w:sz w:val="24"/>
              </w:rPr>
              <w:t>ing</w:t>
            </w:r>
            <w:r w:rsidR="0034492B" w:rsidRPr="00303AA3">
              <w:rPr>
                <w:rFonts w:ascii="Trebuchet MS" w:hAnsi="Trebuchet MS"/>
                <w:sz w:val="24"/>
              </w:rPr>
              <w:t xml:space="preserve"> to </w:t>
            </w:r>
            <w:r w:rsidR="0034492B">
              <w:rPr>
                <w:rFonts w:ascii="Trebuchet MS" w:hAnsi="Trebuchet MS"/>
                <w:sz w:val="24"/>
              </w:rPr>
              <w:t>Elected Members on the management of risk</w:t>
            </w:r>
            <w:r w:rsidR="0034492B" w:rsidRPr="00303AA3">
              <w:rPr>
                <w:rFonts w:ascii="Trebuchet MS" w:hAnsi="Trebuchet MS"/>
                <w:sz w:val="24"/>
              </w:rPr>
              <w:t>.</w:t>
            </w:r>
            <w:r w:rsidR="004C5195" w:rsidRPr="00303AA3">
              <w:rPr>
                <w:rFonts w:ascii="Trebuchet MS" w:hAnsi="Trebuchet MS"/>
                <w:sz w:val="24"/>
              </w:rPr>
              <w:t xml:space="preserve"> </w:t>
            </w:r>
          </w:p>
          <w:p w14:paraId="012C44A6" w14:textId="2C1E9190" w:rsidR="004C5195" w:rsidRPr="00303AA3" w:rsidRDefault="009B5E09" w:rsidP="004C5195">
            <w:pPr>
              <w:numPr>
                <w:ilvl w:val="2"/>
                <w:numId w:val="25"/>
              </w:numPr>
              <w:ind w:left="340" w:right="32"/>
              <w:rPr>
                <w:rFonts w:ascii="Trebuchet MS" w:hAnsi="Trebuchet MS"/>
                <w:sz w:val="24"/>
              </w:rPr>
            </w:pPr>
            <w:r>
              <w:rPr>
                <w:rFonts w:ascii="Trebuchet MS" w:hAnsi="Trebuchet MS"/>
                <w:sz w:val="24"/>
              </w:rPr>
              <w:t>M</w:t>
            </w:r>
            <w:r w:rsidR="004C5195" w:rsidRPr="00303AA3">
              <w:rPr>
                <w:rFonts w:ascii="Trebuchet MS" w:hAnsi="Trebuchet MS"/>
                <w:sz w:val="24"/>
              </w:rPr>
              <w:t>ak</w:t>
            </w:r>
            <w:r>
              <w:rPr>
                <w:rFonts w:ascii="Trebuchet MS" w:hAnsi="Trebuchet MS"/>
                <w:sz w:val="24"/>
              </w:rPr>
              <w:t>ing</w:t>
            </w:r>
            <w:r w:rsidR="004C5195" w:rsidRPr="00303AA3">
              <w:rPr>
                <w:rFonts w:ascii="Trebuchet MS" w:hAnsi="Trebuchet MS"/>
                <w:sz w:val="24"/>
              </w:rPr>
              <w:t xml:space="preserve"> conservative and prudent recognition and disclosure of the financial and non-financial implications of risks. </w:t>
            </w:r>
          </w:p>
          <w:p w14:paraId="54A177B3" w14:textId="743258A7" w:rsidR="006248ED" w:rsidRDefault="009B5E09" w:rsidP="004C5195">
            <w:pPr>
              <w:numPr>
                <w:ilvl w:val="2"/>
                <w:numId w:val="25"/>
              </w:numPr>
              <w:ind w:left="340" w:right="32"/>
              <w:rPr>
                <w:rFonts w:ascii="Trebuchet MS" w:hAnsi="Trebuchet MS"/>
                <w:sz w:val="24"/>
              </w:rPr>
            </w:pPr>
            <w:r>
              <w:rPr>
                <w:rFonts w:ascii="Trebuchet MS" w:hAnsi="Trebuchet MS"/>
                <w:sz w:val="24"/>
              </w:rPr>
              <w:t>M</w:t>
            </w:r>
            <w:r w:rsidR="00605A4B">
              <w:rPr>
                <w:rFonts w:ascii="Trebuchet MS" w:hAnsi="Trebuchet MS"/>
                <w:sz w:val="24"/>
              </w:rPr>
              <w:t>anagement of key corporate risks that they have responsibility for</w:t>
            </w:r>
            <w:r w:rsidR="009B0604">
              <w:rPr>
                <w:rFonts w:ascii="Trebuchet MS" w:hAnsi="Trebuchet MS"/>
                <w:sz w:val="24"/>
              </w:rPr>
              <w:t>, including quarterly reviews.</w:t>
            </w:r>
          </w:p>
          <w:p w14:paraId="6899E29B" w14:textId="7A589231" w:rsidR="009B5E09" w:rsidRDefault="009B5E09" w:rsidP="004C5195">
            <w:pPr>
              <w:numPr>
                <w:ilvl w:val="2"/>
                <w:numId w:val="25"/>
              </w:numPr>
              <w:ind w:left="340" w:right="32"/>
              <w:rPr>
                <w:rFonts w:ascii="Trebuchet MS" w:hAnsi="Trebuchet MS"/>
                <w:sz w:val="24"/>
              </w:rPr>
            </w:pPr>
            <w:r>
              <w:rPr>
                <w:rFonts w:ascii="Trebuchet MS" w:hAnsi="Trebuchet MS"/>
                <w:sz w:val="24"/>
              </w:rPr>
              <w:t>Determining the Council’s risk appetite and managing risk in line with this appetite</w:t>
            </w:r>
            <w:r w:rsidR="004E7E9F">
              <w:rPr>
                <w:rFonts w:ascii="Trebuchet MS" w:hAnsi="Trebuchet MS"/>
                <w:sz w:val="24"/>
              </w:rPr>
              <w:t>.</w:t>
            </w:r>
          </w:p>
          <w:p w14:paraId="3EF7E1AE" w14:textId="32ED4E00" w:rsidR="009B5E09" w:rsidRDefault="009B5E09" w:rsidP="004C5195">
            <w:pPr>
              <w:numPr>
                <w:ilvl w:val="2"/>
                <w:numId w:val="25"/>
              </w:numPr>
              <w:ind w:left="340" w:right="32"/>
              <w:rPr>
                <w:rFonts w:ascii="Trebuchet MS" w:hAnsi="Trebuchet MS"/>
                <w:sz w:val="24"/>
              </w:rPr>
            </w:pPr>
            <w:r>
              <w:rPr>
                <w:rFonts w:ascii="Trebuchet MS" w:hAnsi="Trebuchet MS"/>
                <w:sz w:val="24"/>
              </w:rPr>
              <w:t xml:space="preserve">Determining / approving the Council’s </w:t>
            </w:r>
            <w:r w:rsidR="003805E3">
              <w:rPr>
                <w:rFonts w:ascii="Trebuchet MS" w:hAnsi="Trebuchet MS"/>
                <w:sz w:val="24"/>
              </w:rPr>
              <w:t>Risk Management Strategy and Framework</w:t>
            </w:r>
            <w:r w:rsidR="004E7E9F">
              <w:rPr>
                <w:rFonts w:ascii="Trebuchet MS" w:hAnsi="Trebuchet MS"/>
                <w:sz w:val="24"/>
              </w:rPr>
              <w:t>.</w:t>
            </w:r>
          </w:p>
          <w:p w14:paraId="30A0E809" w14:textId="2803298F" w:rsidR="001C1C5F" w:rsidRDefault="009B5E09" w:rsidP="005867A3">
            <w:pPr>
              <w:numPr>
                <w:ilvl w:val="2"/>
                <w:numId w:val="25"/>
              </w:numPr>
              <w:ind w:left="340" w:right="32"/>
              <w:rPr>
                <w:rFonts w:ascii="Trebuchet MS" w:hAnsi="Trebuchet MS"/>
                <w:sz w:val="24"/>
              </w:rPr>
            </w:pPr>
            <w:r>
              <w:rPr>
                <w:rFonts w:ascii="Trebuchet MS" w:hAnsi="Trebuchet MS"/>
                <w:sz w:val="24"/>
              </w:rPr>
              <w:t>O</w:t>
            </w:r>
            <w:r w:rsidR="006248ED">
              <w:rPr>
                <w:rFonts w:ascii="Trebuchet MS" w:hAnsi="Trebuchet MS"/>
                <w:sz w:val="24"/>
              </w:rPr>
              <w:t xml:space="preserve">versight and </w:t>
            </w:r>
            <w:r w:rsidR="009B0604">
              <w:rPr>
                <w:rFonts w:ascii="Trebuchet MS" w:hAnsi="Trebuchet MS"/>
                <w:sz w:val="24"/>
              </w:rPr>
              <w:t xml:space="preserve">monthly </w:t>
            </w:r>
            <w:r w:rsidR="006248ED">
              <w:rPr>
                <w:rFonts w:ascii="Trebuchet MS" w:hAnsi="Trebuchet MS"/>
                <w:sz w:val="24"/>
              </w:rPr>
              <w:t xml:space="preserve">monitoring of </w:t>
            </w:r>
            <w:r w:rsidR="00D51CFB">
              <w:rPr>
                <w:rFonts w:ascii="Trebuchet MS" w:hAnsi="Trebuchet MS"/>
                <w:sz w:val="24"/>
              </w:rPr>
              <w:t>service and major project risk management arrangements / registers</w:t>
            </w:r>
            <w:r w:rsidR="00353269">
              <w:rPr>
                <w:rFonts w:ascii="Trebuchet MS" w:hAnsi="Trebuchet MS"/>
                <w:sz w:val="24"/>
              </w:rPr>
              <w:t xml:space="preserve"> that they have responsibility for, including monitoring of the </w:t>
            </w:r>
            <w:r w:rsidR="00353269">
              <w:rPr>
                <w:rFonts w:ascii="Trebuchet MS" w:hAnsi="Trebuchet MS"/>
                <w:sz w:val="24"/>
              </w:rPr>
              <w:lastRenderedPageBreak/>
              <w:t>implementation of risk actions</w:t>
            </w:r>
            <w:r w:rsidR="00370BF5">
              <w:rPr>
                <w:rFonts w:ascii="Trebuchet MS" w:hAnsi="Trebuchet MS"/>
                <w:sz w:val="24"/>
              </w:rPr>
              <w:t xml:space="preserve"> and identifying risks for potential escalation to Corporate Risk Register.</w:t>
            </w:r>
          </w:p>
          <w:p w14:paraId="4126D2C2" w14:textId="3FBD903D" w:rsidR="00B224CD" w:rsidRDefault="00B224CD" w:rsidP="005867A3">
            <w:pPr>
              <w:numPr>
                <w:ilvl w:val="2"/>
                <w:numId w:val="25"/>
              </w:numPr>
              <w:ind w:left="340" w:right="32"/>
              <w:rPr>
                <w:rFonts w:ascii="Trebuchet MS" w:hAnsi="Trebuchet MS"/>
                <w:sz w:val="24"/>
              </w:rPr>
            </w:pPr>
            <w:r>
              <w:rPr>
                <w:rFonts w:ascii="Trebuchet MS" w:hAnsi="Trebuchet MS"/>
                <w:sz w:val="24"/>
              </w:rPr>
              <w:t>Ensuring risk management is embedded in their service / functional areas of responsibility.</w:t>
            </w:r>
          </w:p>
          <w:p w14:paraId="2B9C477C" w14:textId="77777777" w:rsidR="009B0604" w:rsidRDefault="009B0604" w:rsidP="009B0604">
            <w:pPr>
              <w:numPr>
                <w:ilvl w:val="2"/>
                <w:numId w:val="25"/>
              </w:numPr>
              <w:ind w:left="340" w:right="32" w:hanging="340"/>
              <w:rPr>
                <w:rFonts w:ascii="Trebuchet MS" w:hAnsi="Trebuchet MS"/>
                <w:sz w:val="24"/>
              </w:rPr>
            </w:pPr>
            <w:r>
              <w:rPr>
                <w:rFonts w:ascii="Trebuchet MS" w:hAnsi="Trebuchet MS"/>
                <w:sz w:val="24"/>
              </w:rPr>
              <w:t>Completion of mid-year and year end assurance statements (Directors)</w:t>
            </w:r>
            <w:r w:rsidR="004E7E9F">
              <w:rPr>
                <w:rFonts w:ascii="Trebuchet MS" w:hAnsi="Trebuchet MS"/>
                <w:sz w:val="24"/>
              </w:rPr>
              <w:t>.</w:t>
            </w:r>
          </w:p>
          <w:p w14:paraId="3E063DF4" w14:textId="37F2BAAD" w:rsidR="004E7E9F" w:rsidRPr="005867A3" w:rsidRDefault="004E7E9F" w:rsidP="009B0604">
            <w:pPr>
              <w:numPr>
                <w:ilvl w:val="2"/>
                <w:numId w:val="25"/>
              </w:numPr>
              <w:ind w:left="340" w:right="32" w:hanging="340"/>
              <w:rPr>
                <w:rFonts w:ascii="Trebuchet MS" w:hAnsi="Trebuchet MS"/>
                <w:sz w:val="24"/>
              </w:rPr>
            </w:pPr>
            <w:r>
              <w:rPr>
                <w:rFonts w:ascii="Trebuchet MS" w:hAnsi="Trebuchet MS"/>
                <w:sz w:val="24"/>
              </w:rPr>
              <w:t>Completion / approval of Annual Governance Statement (Chief Financial Officer)</w:t>
            </w:r>
            <w:r w:rsidR="005C3B14">
              <w:rPr>
                <w:rFonts w:ascii="Trebuchet MS" w:hAnsi="Trebuchet MS"/>
                <w:sz w:val="24"/>
              </w:rPr>
              <w:t>.</w:t>
            </w:r>
          </w:p>
        </w:tc>
      </w:tr>
      <w:tr w:rsidR="00220D4F" w14:paraId="3A676402" w14:textId="77777777" w:rsidTr="00A03B59">
        <w:tc>
          <w:tcPr>
            <w:tcW w:w="2127" w:type="dxa"/>
          </w:tcPr>
          <w:p w14:paraId="23925DCA" w14:textId="606AE892" w:rsidR="001C1C5F" w:rsidRPr="001C1C5F" w:rsidRDefault="00D51CFB" w:rsidP="00706651">
            <w:pPr>
              <w:spacing w:line="259" w:lineRule="auto"/>
              <w:ind w:left="0" w:right="18"/>
              <w:jc w:val="left"/>
              <w:rPr>
                <w:rFonts w:ascii="Trebuchet MS" w:hAnsi="Trebuchet MS"/>
                <w:sz w:val="24"/>
              </w:rPr>
            </w:pPr>
            <w:r>
              <w:rPr>
                <w:rFonts w:ascii="Trebuchet MS" w:hAnsi="Trebuchet MS"/>
                <w:sz w:val="24"/>
              </w:rPr>
              <w:lastRenderedPageBreak/>
              <w:t>Compliance Manager &amp; Audit &amp; Risk Officer</w:t>
            </w:r>
          </w:p>
        </w:tc>
        <w:tc>
          <w:tcPr>
            <w:tcW w:w="6662" w:type="dxa"/>
          </w:tcPr>
          <w:p w14:paraId="2BC407C0" w14:textId="55149C56" w:rsidR="00D51CFB" w:rsidRDefault="00ED4D08" w:rsidP="00D51CFB">
            <w:pPr>
              <w:numPr>
                <w:ilvl w:val="2"/>
                <w:numId w:val="25"/>
              </w:numPr>
              <w:ind w:left="340" w:right="32"/>
              <w:rPr>
                <w:rFonts w:ascii="Trebuchet MS" w:hAnsi="Trebuchet MS"/>
                <w:sz w:val="24"/>
              </w:rPr>
            </w:pPr>
            <w:r>
              <w:rPr>
                <w:rFonts w:ascii="Trebuchet MS" w:hAnsi="Trebuchet MS"/>
                <w:sz w:val="24"/>
              </w:rPr>
              <w:t>M</w:t>
            </w:r>
            <w:r w:rsidR="00D51CFB">
              <w:rPr>
                <w:rFonts w:ascii="Trebuchet MS" w:hAnsi="Trebuchet MS"/>
                <w:sz w:val="24"/>
              </w:rPr>
              <w:t>aintenance of Council policy and procedures for risk management.</w:t>
            </w:r>
          </w:p>
          <w:p w14:paraId="7490A1E0" w14:textId="75410EA3" w:rsidR="008C62E4" w:rsidRDefault="00322770" w:rsidP="00D51CFB">
            <w:pPr>
              <w:numPr>
                <w:ilvl w:val="2"/>
                <w:numId w:val="25"/>
              </w:numPr>
              <w:ind w:left="340" w:right="32"/>
              <w:rPr>
                <w:rFonts w:ascii="Trebuchet MS" w:hAnsi="Trebuchet MS"/>
                <w:sz w:val="24"/>
              </w:rPr>
            </w:pPr>
            <w:r>
              <w:rPr>
                <w:rFonts w:ascii="Trebuchet MS" w:hAnsi="Trebuchet MS"/>
                <w:sz w:val="24"/>
              </w:rPr>
              <w:t>Ensuring risk management policy and arrangements comply with legislation</w:t>
            </w:r>
            <w:r w:rsidR="00ED4D08">
              <w:rPr>
                <w:rFonts w:ascii="Trebuchet MS" w:hAnsi="Trebuchet MS"/>
                <w:sz w:val="24"/>
              </w:rPr>
              <w:t>.</w:t>
            </w:r>
            <w:r>
              <w:rPr>
                <w:rFonts w:ascii="Trebuchet MS" w:hAnsi="Trebuchet MS"/>
                <w:sz w:val="24"/>
              </w:rPr>
              <w:t xml:space="preserve"> </w:t>
            </w:r>
          </w:p>
          <w:p w14:paraId="1F0314B4" w14:textId="0DD8ACCF" w:rsidR="00D51CFB" w:rsidRDefault="00D51CFB" w:rsidP="00D51CFB">
            <w:pPr>
              <w:numPr>
                <w:ilvl w:val="2"/>
                <w:numId w:val="25"/>
              </w:numPr>
              <w:ind w:left="340" w:right="32"/>
              <w:rPr>
                <w:rFonts w:ascii="Trebuchet MS" w:hAnsi="Trebuchet MS"/>
                <w:sz w:val="24"/>
              </w:rPr>
            </w:pPr>
            <w:r>
              <w:rPr>
                <w:rFonts w:ascii="Trebuchet MS" w:hAnsi="Trebuchet MS"/>
                <w:sz w:val="24"/>
              </w:rPr>
              <w:t>Coordination of corporate risk register</w:t>
            </w:r>
            <w:r w:rsidR="008C62E4">
              <w:rPr>
                <w:rFonts w:ascii="Trebuchet MS" w:hAnsi="Trebuchet MS"/>
                <w:sz w:val="24"/>
              </w:rPr>
              <w:t>, including drafting of SMT and Committee reports on risk management.</w:t>
            </w:r>
          </w:p>
          <w:p w14:paraId="2FD6F511" w14:textId="4C6A38F2" w:rsidR="008C62E4" w:rsidRDefault="008C62E4" w:rsidP="00D51CFB">
            <w:pPr>
              <w:numPr>
                <w:ilvl w:val="2"/>
                <w:numId w:val="25"/>
              </w:numPr>
              <w:ind w:left="340" w:right="32"/>
              <w:rPr>
                <w:rFonts w:ascii="Trebuchet MS" w:hAnsi="Trebuchet MS"/>
                <w:sz w:val="24"/>
              </w:rPr>
            </w:pPr>
            <w:r>
              <w:rPr>
                <w:rFonts w:ascii="Trebuchet MS" w:hAnsi="Trebuchet MS"/>
                <w:sz w:val="24"/>
              </w:rPr>
              <w:t>Monitoring of compliance with risk management policy, including service risk registers.</w:t>
            </w:r>
          </w:p>
          <w:p w14:paraId="3391D88B" w14:textId="77777777" w:rsidR="001C1C5F" w:rsidRDefault="00ED4D08" w:rsidP="008C62E4">
            <w:pPr>
              <w:numPr>
                <w:ilvl w:val="2"/>
                <w:numId w:val="25"/>
              </w:numPr>
              <w:ind w:left="340" w:right="32"/>
              <w:rPr>
                <w:rFonts w:ascii="Trebuchet MS" w:hAnsi="Trebuchet MS"/>
                <w:sz w:val="24"/>
              </w:rPr>
            </w:pPr>
            <w:r>
              <w:rPr>
                <w:rFonts w:ascii="Trebuchet MS" w:hAnsi="Trebuchet MS"/>
                <w:sz w:val="24"/>
              </w:rPr>
              <w:t>P</w:t>
            </w:r>
            <w:r w:rsidR="00D51CFB">
              <w:rPr>
                <w:rFonts w:ascii="Trebuchet MS" w:hAnsi="Trebuchet MS"/>
                <w:sz w:val="24"/>
              </w:rPr>
              <w:t xml:space="preserve">rovision of risk management </w:t>
            </w:r>
            <w:r w:rsidR="008C62E4">
              <w:rPr>
                <w:rFonts w:ascii="Trebuchet MS" w:hAnsi="Trebuchet MS"/>
                <w:sz w:val="24"/>
              </w:rPr>
              <w:t xml:space="preserve">advice, support and </w:t>
            </w:r>
            <w:r w:rsidR="00D51CFB">
              <w:rPr>
                <w:rFonts w:ascii="Trebuchet MS" w:hAnsi="Trebuchet MS"/>
                <w:sz w:val="24"/>
              </w:rPr>
              <w:t xml:space="preserve">training to </w:t>
            </w:r>
            <w:r w:rsidR="008C62E4">
              <w:rPr>
                <w:rFonts w:ascii="Trebuchet MS" w:hAnsi="Trebuchet MS"/>
                <w:sz w:val="24"/>
              </w:rPr>
              <w:t>MEA</w:t>
            </w:r>
            <w:r w:rsidR="00D77C78">
              <w:rPr>
                <w:rFonts w:ascii="Trebuchet MS" w:hAnsi="Trebuchet MS"/>
                <w:sz w:val="24"/>
              </w:rPr>
              <w:t>BC</w:t>
            </w:r>
            <w:r w:rsidR="008C62E4">
              <w:rPr>
                <w:rFonts w:ascii="Trebuchet MS" w:hAnsi="Trebuchet MS"/>
                <w:sz w:val="24"/>
              </w:rPr>
              <w:t xml:space="preserve"> </w:t>
            </w:r>
            <w:r w:rsidR="00D51CFB">
              <w:rPr>
                <w:rFonts w:ascii="Trebuchet MS" w:hAnsi="Trebuchet MS"/>
                <w:sz w:val="24"/>
              </w:rPr>
              <w:t>managers / staff.</w:t>
            </w:r>
          </w:p>
          <w:p w14:paraId="4124C35B" w14:textId="7D0081A1" w:rsidR="001F04E9" w:rsidRPr="008C62E4" w:rsidRDefault="001F04E9" w:rsidP="008C62E4">
            <w:pPr>
              <w:numPr>
                <w:ilvl w:val="2"/>
                <w:numId w:val="25"/>
              </w:numPr>
              <w:ind w:left="340" w:right="32"/>
              <w:rPr>
                <w:rFonts w:ascii="Trebuchet MS" w:hAnsi="Trebuchet MS"/>
                <w:sz w:val="24"/>
              </w:rPr>
            </w:pPr>
            <w:r>
              <w:rPr>
                <w:rFonts w:ascii="Trebuchet MS" w:hAnsi="Trebuchet MS"/>
                <w:sz w:val="24"/>
              </w:rPr>
              <w:t xml:space="preserve">Provision, distribution and maintenance of </w:t>
            </w:r>
            <w:r w:rsidR="008272BC">
              <w:rPr>
                <w:rFonts w:ascii="Trebuchet MS" w:hAnsi="Trebuchet MS"/>
                <w:sz w:val="24"/>
              </w:rPr>
              <w:t xml:space="preserve">risk register </w:t>
            </w:r>
            <w:r>
              <w:rPr>
                <w:rFonts w:ascii="Trebuchet MS" w:hAnsi="Trebuchet MS"/>
                <w:sz w:val="24"/>
              </w:rPr>
              <w:t>templates</w:t>
            </w:r>
            <w:r w:rsidR="008272BC">
              <w:rPr>
                <w:rFonts w:ascii="Trebuchet MS" w:hAnsi="Trebuchet MS"/>
                <w:sz w:val="24"/>
              </w:rPr>
              <w:t xml:space="preserve"> / guidance.</w:t>
            </w:r>
          </w:p>
        </w:tc>
      </w:tr>
      <w:tr w:rsidR="00220D4F" w14:paraId="6766EAAF" w14:textId="77777777" w:rsidTr="00A03B59">
        <w:tc>
          <w:tcPr>
            <w:tcW w:w="2127" w:type="dxa"/>
          </w:tcPr>
          <w:p w14:paraId="2B74746C" w14:textId="021FE11F" w:rsidR="001C1C5F" w:rsidRPr="001C1C5F" w:rsidRDefault="00CA3BE7" w:rsidP="00706651">
            <w:pPr>
              <w:spacing w:line="259" w:lineRule="auto"/>
              <w:ind w:left="0" w:right="18"/>
              <w:jc w:val="left"/>
              <w:rPr>
                <w:rFonts w:ascii="Trebuchet MS" w:hAnsi="Trebuchet MS"/>
                <w:sz w:val="24"/>
              </w:rPr>
            </w:pPr>
            <w:r>
              <w:rPr>
                <w:rFonts w:ascii="Trebuchet MS" w:hAnsi="Trebuchet MS"/>
                <w:sz w:val="24"/>
              </w:rPr>
              <w:t>Tier</w:t>
            </w:r>
            <w:r w:rsidR="00370BF5">
              <w:rPr>
                <w:rFonts w:ascii="Trebuchet MS" w:hAnsi="Trebuchet MS"/>
                <w:sz w:val="24"/>
              </w:rPr>
              <w:t xml:space="preserve"> 3 Managers</w:t>
            </w:r>
            <w:r>
              <w:rPr>
                <w:rFonts w:ascii="Trebuchet MS" w:hAnsi="Trebuchet MS"/>
                <w:sz w:val="24"/>
              </w:rPr>
              <w:t>/Assistant Directors</w:t>
            </w:r>
          </w:p>
        </w:tc>
        <w:tc>
          <w:tcPr>
            <w:tcW w:w="6662" w:type="dxa"/>
          </w:tcPr>
          <w:p w14:paraId="5CDEF8FC" w14:textId="77739BFD" w:rsidR="000D7890" w:rsidRDefault="005C3B14" w:rsidP="000D7890">
            <w:pPr>
              <w:numPr>
                <w:ilvl w:val="2"/>
                <w:numId w:val="25"/>
              </w:numPr>
              <w:ind w:left="340" w:right="32"/>
              <w:rPr>
                <w:rFonts w:ascii="Trebuchet MS" w:hAnsi="Trebuchet MS"/>
                <w:sz w:val="24"/>
              </w:rPr>
            </w:pPr>
            <w:r>
              <w:rPr>
                <w:rFonts w:ascii="Trebuchet MS" w:hAnsi="Trebuchet MS"/>
                <w:sz w:val="24"/>
              </w:rPr>
              <w:t>M</w:t>
            </w:r>
            <w:r w:rsidR="00370BF5">
              <w:rPr>
                <w:rFonts w:ascii="Trebuchet MS" w:hAnsi="Trebuchet MS"/>
                <w:sz w:val="24"/>
              </w:rPr>
              <w:t>anagement of key service risks relating to their areas of responsibility</w:t>
            </w:r>
            <w:r w:rsidR="000D7890">
              <w:rPr>
                <w:rFonts w:ascii="Trebuchet MS" w:hAnsi="Trebuchet MS"/>
                <w:sz w:val="24"/>
              </w:rPr>
              <w:t>, including monitoring the application of controls and implementation of risk actions</w:t>
            </w:r>
            <w:r w:rsidR="00F86896">
              <w:rPr>
                <w:rFonts w:ascii="Trebuchet MS" w:hAnsi="Trebuchet MS"/>
                <w:sz w:val="24"/>
              </w:rPr>
              <w:t>.</w:t>
            </w:r>
          </w:p>
          <w:p w14:paraId="3314AC61" w14:textId="4DD3A63D" w:rsidR="000D7890" w:rsidRDefault="000D7890" w:rsidP="000D7890">
            <w:pPr>
              <w:numPr>
                <w:ilvl w:val="2"/>
                <w:numId w:val="25"/>
              </w:numPr>
              <w:ind w:left="340" w:right="32"/>
              <w:rPr>
                <w:rFonts w:ascii="Trebuchet MS" w:hAnsi="Trebuchet MS"/>
                <w:sz w:val="24"/>
              </w:rPr>
            </w:pPr>
            <w:r>
              <w:rPr>
                <w:rFonts w:ascii="Trebuchet MS" w:hAnsi="Trebuchet MS"/>
                <w:sz w:val="24"/>
              </w:rPr>
              <w:t>Monthly review of service risk registers</w:t>
            </w:r>
            <w:r w:rsidR="00F86896">
              <w:rPr>
                <w:rFonts w:ascii="Trebuchet MS" w:hAnsi="Trebuchet MS"/>
                <w:sz w:val="24"/>
              </w:rPr>
              <w:t xml:space="preserve"> relating to their areas of responsibility.</w:t>
            </w:r>
          </w:p>
          <w:p w14:paraId="1FF2D344" w14:textId="4B9D6300" w:rsidR="000D7890" w:rsidRDefault="000D7890" w:rsidP="000D7890">
            <w:pPr>
              <w:numPr>
                <w:ilvl w:val="2"/>
                <w:numId w:val="25"/>
              </w:numPr>
              <w:ind w:left="340" w:right="32"/>
              <w:rPr>
                <w:rFonts w:ascii="Trebuchet MS" w:hAnsi="Trebuchet MS"/>
                <w:sz w:val="24"/>
              </w:rPr>
            </w:pPr>
            <w:r>
              <w:rPr>
                <w:rFonts w:ascii="Trebuchet MS" w:hAnsi="Trebuchet MS"/>
                <w:sz w:val="24"/>
              </w:rPr>
              <w:t>Monthly review of major project risk registers</w:t>
            </w:r>
            <w:r w:rsidR="00F86896">
              <w:rPr>
                <w:rFonts w:ascii="Trebuchet MS" w:hAnsi="Trebuchet MS"/>
                <w:sz w:val="24"/>
              </w:rPr>
              <w:t xml:space="preserve"> relating to their areas of responsibility.</w:t>
            </w:r>
          </w:p>
          <w:p w14:paraId="2DA328F4" w14:textId="1FCE30E8" w:rsidR="001C1C5F" w:rsidRPr="0093130A" w:rsidRDefault="00B224CD" w:rsidP="0093130A">
            <w:pPr>
              <w:numPr>
                <w:ilvl w:val="2"/>
                <w:numId w:val="25"/>
              </w:numPr>
              <w:ind w:left="340" w:right="32"/>
              <w:rPr>
                <w:rFonts w:ascii="Trebuchet MS" w:hAnsi="Trebuchet MS"/>
                <w:sz w:val="24"/>
              </w:rPr>
            </w:pPr>
            <w:r>
              <w:rPr>
                <w:rFonts w:ascii="Trebuchet MS" w:hAnsi="Trebuchet MS"/>
                <w:sz w:val="24"/>
              </w:rPr>
              <w:t>Embedding risk management processes in their service areas</w:t>
            </w:r>
          </w:p>
        </w:tc>
      </w:tr>
      <w:tr w:rsidR="00220D4F" w14:paraId="11007AFE" w14:textId="77777777" w:rsidTr="00A03B59">
        <w:tc>
          <w:tcPr>
            <w:tcW w:w="2127" w:type="dxa"/>
          </w:tcPr>
          <w:p w14:paraId="724637CD" w14:textId="41CC372C" w:rsidR="001C1C5F" w:rsidRPr="001C1C5F" w:rsidRDefault="009B5E09" w:rsidP="00706651">
            <w:pPr>
              <w:spacing w:line="259" w:lineRule="auto"/>
              <w:ind w:left="0" w:right="18"/>
              <w:jc w:val="left"/>
              <w:rPr>
                <w:rFonts w:ascii="Trebuchet MS" w:hAnsi="Trebuchet MS"/>
                <w:sz w:val="24"/>
              </w:rPr>
            </w:pPr>
            <w:r>
              <w:rPr>
                <w:rFonts w:ascii="Trebuchet MS" w:hAnsi="Trebuchet MS"/>
                <w:sz w:val="24"/>
              </w:rPr>
              <w:t>Managers / staff</w:t>
            </w:r>
          </w:p>
        </w:tc>
        <w:tc>
          <w:tcPr>
            <w:tcW w:w="6662" w:type="dxa"/>
          </w:tcPr>
          <w:p w14:paraId="777F4763" w14:textId="77777777" w:rsidR="001C1C5F" w:rsidRDefault="005C3B14" w:rsidP="005C3B14">
            <w:pPr>
              <w:pStyle w:val="ListParagraph"/>
              <w:numPr>
                <w:ilvl w:val="0"/>
                <w:numId w:val="28"/>
              </w:numPr>
              <w:spacing w:line="259" w:lineRule="auto"/>
              <w:ind w:left="340" w:right="0"/>
              <w:jc w:val="left"/>
              <w:rPr>
                <w:rFonts w:ascii="Trebuchet MS" w:hAnsi="Trebuchet MS"/>
                <w:sz w:val="24"/>
              </w:rPr>
            </w:pPr>
            <w:r>
              <w:rPr>
                <w:rFonts w:ascii="Trebuchet MS" w:hAnsi="Trebuchet MS"/>
                <w:sz w:val="24"/>
              </w:rPr>
              <w:t>Day to day responsibility for managing risk, including the application of control procedures</w:t>
            </w:r>
            <w:r w:rsidR="00B224CD">
              <w:rPr>
                <w:rFonts w:ascii="Trebuchet MS" w:hAnsi="Trebuchet MS"/>
                <w:sz w:val="24"/>
              </w:rPr>
              <w:t>.</w:t>
            </w:r>
          </w:p>
          <w:p w14:paraId="5E4CE31F" w14:textId="1C0C1D28" w:rsidR="00B224CD" w:rsidRDefault="00B224CD" w:rsidP="005C3B14">
            <w:pPr>
              <w:pStyle w:val="ListParagraph"/>
              <w:numPr>
                <w:ilvl w:val="0"/>
                <w:numId w:val="28"/>
              </w:numPr>
              <w:spacing w:line="259" w:lineRule="auto"/>
              <w:ind w:left="340" w:right="0"/>
              <w:jc w:val="left"/>
              <w:rPr>
                <w:rFonts w:ascii="Trebuchet MS" w:hAnsi="Trebuchet MS"/>
                <w:sz w:val="24"/>
              </w:rPr>
            </w:pPr>
            <w:r>
              <w:rPr>
                <w:rFonts w:ascii="Trebuchet MS" w:hAnsi="Trebuchet MS"/>
                <w:sz w:val="24"/>
              </w:rPr>
              <w:t xml:space="preserve">Supporting </w:t>
            </w:r>
            <w:r w:rsidR="00CA3BE7">
              <w:rPr>
                <w:rFonts w:ascii="Trebuchet MS" w:hAnsi="Trebuchet MS"/>
                <w:sz w:val="24"/>
              </w:rPr>
              <w:t>Tier</w:t>
            </w:r>
            <w:r>
              <w:rPr>
                <w:rFonts w:ascii="Trebuchet MS" w:hAnsi="Trebuchet MS"/>
                <w:sz w:val="24"/>
              </w:rPr>
              <w:t xml:space="preserve"> 3 managers and Directors in </w:t>
            </w:r>
            <w:r w:rsidR="00081E00">
              <w:rPr>
                <w:rFonts w:ascii="Trebuchet MS" w:hAnsi="Trebuchet MS"/>
                <w:sz w:val="24"/>
              </w:rPr>
              <w:t>the management of risk.</w:t>
            </w:r>
          </w:p>
          <w:p w14:paraId="2D0CCD81" w14:textId="77777777" w:rsidR="00C37DBA" w:rsidRPr="00C37DBA" w:rsidRDefault="00C37DBA" w:rsidP="00C37DBA">
            <w:pPr>
              <w:pStyle w:val="ListParagraph"/>
              <w:numPr>
                <w:ilvl w:val="0"/>
                <w:numId w:val="28"/>
              </w:numPr>
              <w:spacing w:line="259" w:lineRule="auto"/>
              <w:ind w:left="340" w:right="0" w:hanging="340"/>
              <w:jc w:val="left"/>
              <w:rPr>
                <w:rFonts w:ascii="Trebuchet MS" w:hAnsi="Trebuchet MS"/>
                <w:sz w:val="24"/>
              </w:rPr>
            </w:pPr>
            <w:r w:rsidRPr="00C37DBA">
              <w:rPr>
                <w:rFonts w:ascii="Trebuchet MS" w:hAnsi="Trebuchet MS"/>
                <w:sz w:val="24"/>
              </w:rPr>
              <w:t xml:space="preserve">Understanding their accountability for individual risks. </w:t>
            </w:r>
          </w:p>
          <w:p w14:paraId="5F34A334" w14:textId="10F19023" w:rsidR="00C37DBA" w:rsidRPr="00C37DBA" w:rsidRDefault="00C37DBA" w:rsidP="00C37DBA">
            <w:pPr>
              <w:pStyle w:val="ListParagraph"/>
              <w:numPr>
                <w:ilvl w:val="0"/>
                <w:numId w:val="28"/>
              </w:numPr>
              <w:spacing w:line="259" w:lineRule="auto"/>
              <w:ind w:left="340" w:right="0" w:hanging="340"/>
              <w:jc w:val="left"/>
              <w:rPr>
                <w:rFonts w:ascii="Trebuchet MS" w:hAnsi="Trebuchet MS"/>
                <w:sz w:val="24"/>
              </w:rPr>
            </w:pPr>
            <w:r w:rsidRPr="00C37DBA">
              <w:rPr>
                <w:rFonts w:ascii="Trebuchet MS" w:hAnsi="Trebuchet MS"/>
                <w:sz w:val="24"/>
              </w:rPr>
              <w:t>Understanding how they can enable continuous improvement of risk management and risk awareness</w:t>
            </w:r>
            <w:r>
              <w:rPr>
                <w:rFonts w:ascii="Trebuchet MS" w:hAnsi="Trebuchet MS"/>
                <w:sz w:val="24"/>
              </w:rPr>
              <w:t>.</w:t>
            </w:r>
          </w:p>
          <w:p w14:paraId="0AD7B9D3" w14:textId="26DC7226" w:rsidR="00C37DBA" w:rsidRPr="00C37DBA" w:rsidRDefault="00C37DBA" w:rsidP="00C37DBA">
            <w:pPr>
              <w:pStyle w:val="ListParagraph"/>
              <w:numPr>
                <w:ilvl w:val="0"/>
                <w:numId w:val="28"/>
              </w:numPr>
              <w:spacing w:line="259" w:lineRule="auto"/>
              <w:ind w:left="340" w:right="0" w:hanging="340"/>
              <w:jc w:val="left"/>
              <w:rPr>
                <w:rFonts w:ascii="Trebuchet MS" w:hAnsi="Trebuchet MS"/>
                <w:sz w:val="24"/>
              </w:rPr>
            </w:pPr>
            <w:r w:rsidRPr="00C37DBA">
              <w:rPr>
                <w:rFonts w:ascii="Trebuchet MS" w:hAnsi="Trebuchet MS"/>
                <w:sz w:val="24"/>
              </w:rPr>
              <w:t xml:space="preserve">Reporting systematically and promptly to their manager on any perceived new risk or failure of existing control measures. </w:t>
            </w:r>
          </w:p>
        </w:tc>
      </w:tr>
      <w:tr w:rsidR="00706651" w14:paraId="6BF389BA" w14:textId="77777777" w:rsidTr="00A03B59">
        <w:tc>
          <w:tcPr>
            <w:tcW w:w="2127" w:type="dxa"/>
          </w:tcPr>
          <w:p w14:paraId="37FE34CF" w14:textId="5B424BE8" w:rsidR="00706651" w:rsidRPr="001C1C5F" w:rsidRDefault="00081E00" w:rsidP="00706651">
            <w:pPr>
              <w:spacing w:line="259" w:lineRule="auto"/>
              <w:ind w:left="0" w:right="18"/>
              <w:jc w:val="left"/>
              <w:rPr>
                <w:rFonts w:ascii="Trebuchet MS" w:hAnsi="Trebuchet MS"/>
                <w:sz w:val="24"/>
              </w:rPr>
            </w:pPr>
            <w:r>
              <w:rPr>
                <w:rFonts w:ascii="Trebuchet MS" w:hAnsi="Trebuchet MS"/>
                <w:sz w:val="24"/>
              </w:rPr>
              <w:t>Internal Audit</w:t>
            </w:r>
          </w:p>
        </w:tc>
        <w:tc>
          <w:tcPr>
            <w:tcW w:w="6662" w:type="dxa"/>
          </w:tcPr>
          <w:p w14:paraId="49746556" w14:textId="4B74FAF1" w:rsidR="00706651" w:rsidRDefault="00081E00" w:rsidP="00081E00">
            <w:pPr>
              <w:pStyle w:val="ListParagraph"/>
              <w:numPr>
                <w:ilvl w:val="0"/>
                <w:numId w:val="29"/>
              </w:numPr>
              <w:spacing w:line="259" w:lineRule="auto"/>
              <w:ind w:left="340" w:right="0" w:hanging="340"/>
              <w:jc w:val="left"/>
              <w:rPr>
                <w:rFonts w:ascii="Trebuchet MS" w:hAnsi="Trebuchet MS"/>
                <w:sz w:val="24"/>
              </w:rPr>
            </w:pPr>
            <w:r>
              <w:rPr>
                <w:rFonts w:ascii="Trebuchet MS" w:hAnsi="Trebuchet MS"/>
                <w:sz w:val="24"/>
              </w:rPr>
              <w:t xml:space="preserve">Periodic </w:t>
            </w:r>
            <w:r w:rsidR="00D348A3">
              <w:rPr>
                <w:rFonts w:ascii="Trebuchet MS" w:hAnsi="Trebuchet MS"/>
                <w:sz w:val="24"/>
              </w:rPr>
              <w:t xml:space="preserve">assurance </w:t>
            </w:r>
            <w:r>
              <w:rPr>
                <w:rFonts w:ascii="Trebuchet MS" w:hAnsi="Trebuchet MS"/>
                <w:sz w:val="24"/>
              </w:rPr>
              <w:t>reviews of the Council’s risk management policy and processes</w:t>
            </w:r>
            <w:r w:rsidR="00D348A3">
              <w:rPr>
                <w:rFonts w:ascii="Trebuchet MS" w:hAnsi="Trebuchet MS"/>
                <w:sz w:val="24"/>
              </w:rPr>
              <w:t xml:space="preserve"> and the management of key corporate risks.</w:t>
            </w:r>
          </w:p>
          <w:p w14:paraId="2E3CC237" w14:textId="250958C3" w:rsidR="00C37DBA" w:rsidRPr="00081E00" w:rsidRDefault="00C37DBA" w:rsidP="00081E00">
            <w:pPr>
              <w:pStyle w:val="ListParagraph"/>
              <w:numPr>
                <w:ilvl w:val="0"/>
                <w:numId w:val="29"/>
              </w:numPr>
              <w:spacing w:line="259" w:lineRule="auto"/>
              <w:ind w:left="340" w:right="0" w:hanging="340"/>
              <w:jc w:val="left"/>
              <w:rPr>
                <w:rFonts w:ascii="Trebuchet MS" w:hAnsi="Trebuchet MS"/>
                <w:sz w:val="24"/>
              </w:rPr>
            </w:pPr>
            <w:r>
              <w:rPr>
                <w:rFonts w:ascii="Trebuchet MS" w:hAnsi="Trebuchet MS"/>
                <w:sz w:val="24"/>
              </w:rPr>
              <w:lastRenderedPageBreak/>
              <w:t>Annual, independent assurance to Audit &amp; Scrutiny Committee on the Council’s risk management, governance and internal control arrangements.</w:t>
            </w:r>
          </w:p>
        </w:tc>
      </w:tr>
      <w:tr w:rsidR="00706651" w14:paraId="5FC50E9E" w14:textId="77777777" w:rsidTr="00A03B59">
        <w:tc>
          <w:tcPr>
            <w:tcW w:w="2127" w:type="dxa"/>
          </w:tcPr>
          <w:p w14:paraId="78F784ED" w14:textId="57F375BB" w:rsidR="00706651" w:rsidRPr="001C1C5F" w:rsidRDefault="0015535F" w:rsidP="00706651">
            <w:pPr>
              <w:spacing w:line="259" w:lineRule="auto"/>
              <w:ind w:left="0" w:right="18"/>
              <w:jc w:val="left"/>
              <w:rPr>
                <w:rFonts w:ascii="Trebuchet MS" w:hAnsi="Trebuchet MS"/>
                <w:sz w:val="24"/>
              </w:rPr>
            </w:pPr>
            <w:r>
              <w:rPr>
                <w:rFonts w:ascii="Trebuchet MS" w:hAnsi="Trebuchet MS"/>
                <w:sz w:val="24"/>
              </w:rPr>
              <w:lastRenderedPageBreak/>
              <w:t>External Audit</w:t>
            </w:r>
          </w:p>
        </w:tc>
        <w:tc>
          <w:tcPr>
            <w:tcW w:w="6662" w:type="dxa"/>
          </w:tcPr>
          <w:p w14:paraId="08A1096B" w14:textId="4965FB95" w:rsidR="00C37DBA" w:rsidRPr="00780F85" w:rsidRDefault="005676FF" w:rsidP="00780F85">
            <w:pPr>
              <w:pStyle w:val="ListParagraph"/>
              <w:numPr>
                <w:ilvl w:val="0"/>
                <w:numId w:val="31"/>
              </w:numPr>
              <w:ind w:left="340" w:right="0" w:hanging="340"/>
              <w:rPr>
                <w:rFonts w:ascii="Trebuchet MS" w:hAnsi="Trebuchet MS"/>
                <w:sz w:val="24"/>
              </w:rPr>
            </w:pPr>
            <w:r w:rsidRPr="00780F85">
              <w:rPr>
                <w:rFonts w:ascii="Trebuchet MS" w:eastAsia="Calibri" w:hAnsi="Trebuchet MS"/>
                <w:sz w:val="24"/>
              </w:rPr>
              <w:t>Identifying and assessing risks of material misstatement in financial statements</w:t>
            </w:r>
          </w:p>
          <w:p w14:paraId="29F9E9D4" w14:textId="01281101" w:rsidR="00780F85" w:rsidRPr="00D348A3" w:rsidRDefault="00780F85" w:rsidP="00780F85">
            <w:pPr>
              <w:pStyle w:val="ListParagraph"/>
              <w:numPr>
                <w:ilvl w:val="0"/>
                <w:numId w:val="31"/>
              </w:numPr>
              <w:ind w:left="340" w:right="0" w:hanging="340"/>
              <w:rPr>
                <w:rFonts w:ascii="Trebuchet MS" w:hAnsi="Trebuchet MS"/>
                <w:sz w:val="24"/>
              </w:rPr>
            </w:pPr>
            <w:r w:rsidRPr="00D348A3">
              <w:rPr>
                <w:rFonts w:ascii="Trebuchet MS" w:hAnsi="Trebuchet MS" w:cs="Arial"/>
                <w:color w:val="0A0A0A"/>
                <w:sz w:val="24"/>
                <w:shd w:val="clear" w:color="auto" w:fill="FFFFFF"/>
              </w:rPr>
              <w:t>Assessing the effectiveness of internal controls to prevent or detect material errors.</w:t>
            </w:r>
          </w:p>
          <w:p w14:paraId="4AB368B7" w14:textId="2F8236A0" w:rsidR="00706651" w:rsidRPr="0093130A" w:rsidRDefault="0093130A" w:rsidP="0093130A">
            <w:pPr>
              <w:pStyle w:val="ListParagraph"/>
              <w:numPr>
                <w:ilvl w:val="0"/>
                <w:numId w:val="31"/>
              </w:numPr>
              <w:ind w:left="340" w:right="0" w:hanging="340"/>
              <w:rPr>
                <w:rFonts w:ascii="Trebuchet MS" w:hAnsi="Trebuchet MS"/>
                <w:sz w:val="24"/>
              </w:rPr>
            </w:pPr>
            <w:r w:rsidRPr="0093130A">
              <w:rPr>
                <w:rFonts w:ascii="Trebuchet MS" w:hAnsi="Trebuchet MS"/>
                <w:sz w:val="24"/>
              </w:rPr>
              <w:t>Communicating findings, including significant risks and control weaknesses, to those charged with governanc</w:t>
            </w:r>
            <w:r>
              <w:rPr>
                <w:rFonts w:ascii="Trebuchet MS" w:hAnsi="Trebuchet MS"/>
                <w:sz w:val="24"/>
              </w:rPr>
              <w:t>e.</w:t>
            </w:r>
          </w:p>
        </w:tc>
      </w:tr>
    </w:tbl>
    <w:p w14:paraId="7EA9994D" w14:textId="742E68F1" w:rsidR="00614497" w:rsidRPr="00303AA3" w:rsidRDefault="002D54DD" w:rsidP="0015535F">
      <w:pPr>
        <w:spacing w:after="0" w:line="259" w:lineRule="auto"/>
        <w:ind w:left="0" w:right="0"/>
        <w:jc w:val="left"/>
        <w:rPr>
          <w:rFonts w:ascii="Trebuchet MS" w:hAnsi="Trebuchet MS"/>
          <w:sz w:val="24"/>
        </w:rPr>
        <w:sectPr w:rsidR="00614497" w:rsidRPr="00303AA3" w:rsidSect="00303AA3">
          <w:headerReference w:type="even" r:id="rId14"/>
          <w:headerReference w:type="default" r:id="rId15"/>
          <w:footerReference w:type="even" r:id="rId16"/>
          <w:footerReference w:type="default" r:id="rId17"/>
          <w:headerReference w:type="first" r:id="rId18"/>
          <w:footerReference w:type="first" r:id="rId19"/>
          <w:pgSz w:w="12240" w:h="15840"/>
          <w:pgMar w:top="683" w:right="335" w:bottom="1100" w:left="1406" w:header="720" w:footer="720" w:gutter="0"/>
          <w:cols w:space="720"/>
          <w:titlePg/>
          <w:docGrid w:linePitch="299"/>
        </w:sectPr>
      </w:pPr>
      <w:r w:rsidRPr="00303AA3">
        <w:rPr>
          <w:rFonts w:ascii="Trebuchet MS" w:hAnsi="Trebuchet MS"/>
          <w:sz w:val="24"/>
        </w:rPr>
        <w:t xml:space="preserve"> </w:t>
      </w:r>
    </w:p>
    <w:p w14:paraId="3C3B4B10" w14:textId="58CB1979" w:rsidR="006E6368" w:rsidRDefault="002D54DD" w:rsidP="00805AA3">
      <w:pPr>
        <w:pStyle w:val="Heading2"/>
      </w:pPr>
      <w:bookmarkStart w:id="9" w:name="_Toc224221889"/>
      <w:bookmarkStart w:id="10" w:name="_Toc225764952"/>
      <w:r w:rsidRPr="00303AA3">
        <w:lastRenderedPageBreak/>
        <w:t>Appendix 1</w:t>
      </w:r>
      <w:r w:rsidR="006E6368">
        <w:t>: Three Lines of Defence Model</w:t>
      </w:r>
      <w:bookmarkEnd w:id="9"/>
      <w:bookmarkEnd w:id="10"/>
    </w:p>
    <w:p w14:paraId="356F892C" w14:textId="458C2D6A" w:rsidR="00781CC5" w:rsidRDefault="00781CC5" w:rsidP="00220D4F">
      <w:pPr>
        <w:spacing w:after="172" w:line="259" w:lineRule="auto"/>
        <w:ind w:left="0" w:right="0"/>
        <w:jc w:val="left"/>
        <w:rPr>
          <w:rFonts w:ascii="Trebuchet MS" w:hAnsi="Trebuchet MS"/>
          <w:sz w:val="24"/>
        </w:rPr>
      </w:pPr>
    </w:p>
    <w:p w14:paraId="67984E6C" w14:textId="45A3163D" w:rsidR="009F1E23" w:rsidRDefault="009F1E23" w:rsidP="00220D4F">
      <w:pPr>
        <w:spacing w:after="172" w:line="259" w:lineRule="auto"/>
        <w:ind w:left="0" w:right="0"/>
        <w:jc w:val="left"/>
        <w:rPr>
          <w:rFonts w:ascii="Trebuchet MS" w:hAnsi="Trebuchet MS"/>
          <w:sz w:val="24"/>
        </w:rPr>
      </w:pPr>
      <w:r>
        <w:rPr>
          <w:noProof/>
        </w:rPr>
        <w:drawing>
          <wp:inline distT="0" distB="0" distL="0" distR="0" wp14:anchorId="1C98E9DE" wp14:editId="32ED3BEC">
            <wp:extent cx="8229600" cy="4629150"/>
            <wp:effectExtent l="0" t="0" r="0" b="0"/>
            <wp:docPr id="128222837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228374" name=""/>
                    <pic:cNvPicPr/>
                  </pic:nvPicPr>
                  <pic:blipFill>
                    <a:blip r:embed="rId20">
                      <a:extLst>
                        <a:ext uri="{96DAC541-7B7A-43D3-8B79-37D633B846F1}">
                          <asvg:svgBlip xmlns:asvg="http://schemas.microsoft.com/office/drawing/2016/SVG/main" r:embed="rId21"/>
                        </a:ext>
                      </a:extLst>
                    </a:blip>
                    <a:stretch>
                      <a:fillRect/>
                    </a:stretch>
                  </pic:blipFill>
                  <pic:spPr>
                    <a:xfrm>
                      <a:off x="0" y="0"/>
                      <a:ext cx="8229600" cy="4629150"/>
                    </a:xfrm>
                    <a:prstGeom prst="rect">
                      <a:avLst/>
                    </a:prstGeom>
                  </pic:spPr>
                </pic:pic>
              </a:graphicData>
            </a:graphic>
          </wp:inline>
        </w:drawing>
      </w:r>
    </w:p>
    <w:p w14:paraId="315CEE30" w14:textId="03CE3336" w:rsidR="009F1E23" w:rsidRDefault="009F1E23">
      <w:pPr>
        <w:spacing w:after="160" w:line="278" w:lineRule="auto"/>
        <w:ind w:left="0" w:right="0"/>
        <w:jc w:val="left"/>
        <w:rPr>
          <w:rFonts w:ascii="Trebuchet MS" w:hAnsi="Trebuchet MS"/>
          <w:sz w:val="24"/>
        </w:rPr>
      </w:pPr>
      <w:r>
        <w:rPr>
          <w:rFonts w:ascii="Trebuchet MS" w:hAnsi="Trebuchet MS"/>
          <w:sz w:val="24"/>
        </w:rPr>
        <w:br w:type="page"/>
      </w:r>
    </w:p>
    <w:p w14:paraId="5D3C25AA" w14:textId="741BF013" w:rsidR="00B820DA" w:rsidRPr="00B820DA" w:rsidRDefault="00B820DA" w:rsidP="00E82F60">
      <w:pPr>
        <w:pStyle w:val="Heading2"/>
        <w:ind w:left="0"/>
      </w:pPr>
      <w:bookmarkStart w:id="11" w:name="_Toc225764953"/>
      <w:r w:rsidRPr="00B820DA">
        <w:lastRenderedPageBreak/>
        <w:t>Appendix 2 - Mid and East Antrim Borough Council Risk Appetite Statement</w:t>
      </w:r>
      <w:bookmarkEnd w:id="11"/>
    </w:p>
    <w:p w14:paraId="677DCDD0" w14:textId="77777777" w:rsidR="00B820DA" w:rsidRPr="00B820DA" w:rsidRDefault="00B820DA" w:rsidP="00B820DA">
      <w:pPr>
        <w:spacing w:after="0" w:line="259" w:lineRule="auto"/>
        <w:ind w:left="0" w:right="-6505"/>
        <w:jc w:val="left"/>
        <w:rPr>
          <w:rFonts w:ascii="Trebuchet MS" w:hAnsi="Trebuchet MS"/>
          <w:sz w:val="24"/>
        </w:rPr>
      </w:pPr>
    </w:p>
    <w:p w14:paraId="604D8358" w14:textId="77777777" w:rsidR="00B820DA" w:rsidRPr="00B820DA" w:rsidRDefault="00B820DA" w:rsidP="00B820DA">
      <w:pPr>
        <w:spacing w:after="0" w:line="259" w:lineRule="auto"/>
        <w:ind w:left="0" w:right="130"/>
        <w:jc w:val="left"/>
        <w:rPr>
          <w:rFonts w:ascii="Trebuchet MS" w:hAnsi="Trebuchet MS"/>
          <w:sz w:val="24"/>
        </w:rPr>
      </w:pPr>
      <w:r w:rsidRPr="00B820DA">
        <w:rPr>
          <w:rFonts w:ascii="Trebuchet MS" w:hAnsi="Trebuchet MS"/>
          <w:sz w:val="24"/>
        </w:rPr>
        <w:t>This risk appetite statement sets out the level of risk we are prepared to tolerate or accept in the pursuit of our objectives. It should be used to inform / guide decision-making and responses to risks.</w:t>
      </w:r>
    </w:p>
    <w:p w14:paraId="18B4BE8F" w14:textId="77777777" w:rsidR="00B820DA" w:rsidRPr="00B820DA" w:rsidRDefault="00B820DA" w:rsidP="00B820DA">
      <w:pPr>
        <w:spacing w:after="0" w:line="259" w:lineRule="auto"/>
        <w:ind w:left="0" w:right="-6505"/>
        <w:jc w:val="left"/>
        <w:rPr>
          <w:rFonts w:ascii="Trebuchet MS" w:hAnsi="Trebuchet MS"/>
          <w:sz w:val="24"/>
        </w:rPr>
      </w:pPr>
    </w:p>
    <w:tbl>
      <w:tblPr>
        <w:tblStyle w:val="TableGrid"/>
        <w:tblW w:w="13609" w:type="dxa"/>
        <w:tblInd w:w="5" w:type="dxa"/>
        <w:tblCellMar>
          <w:top w:w="162" w:type="dxa"/>
          <w:left w:w="100" w:type="dxa"/>
          <w:right w:w="53" w:type="dxa"/>
        </w:tblCellMar>
        <w:tblLook w:val="04A0" w:firstRow="1" w:lastRow="0" w:firstColumn="1" w:lastColumn="0" w:noHBand="0" w:noVBand="1"/>
      </w:tblPr>
      <w:tblGrid>
        <w:gridCol w:w="1582"/>
        <w:gridCol w:w="3090"/>
        <w:gridCol w:w="3256"/>
        <w:gridCol w:w="5681"/>
      </w:tblGrid>
      <w:tr w:rsidR="00D50FDC" w:rsidRPr="00B820DA" w14:paraId="04F49A81" w14:textId="77777777" w:rsidTr="00D50FDC">
        <w:trPr>
          <w:tblHeader/>
        </w:trPr>
        <w:tc>
          <w:tcPr>
            <w:tcW w:w="1582" w:type="dxa"/>
            <w:tcBorders>
              <w:top w:val="single" w:sz="3" w:space="0" w:color="000000"/>
              <w:left w:val="single" w:sz="4" w:space="0" w:color="000000"/>
              <w:bottom w:val="single" w:sz="4" w:space="0" w:color="000000"/>
              <w:right w:val="single" w:sz="3" w:space="0" w:color="000000"/>
            </w:tcBorders>
            <w:shd w:val="clear" w:color="auto" w:fill="D9D9D9"/>
          </w:tcPr>
          <w:p w14:paraId="68FF2387" w14:textId="190EA538" w:rsidR="00B820DA" w:rsidRPr="00B820DA" w:rsidRDefault="00B820DA" w:rsidP="00B820DA">
            <w:pPr>
              <w:widowControl w:val="0"/>
              <w:spacing w:after="0" w:line="240" w:lineRule="auto"/>
              <w:ind w:left="0" w:right="0"/>
              <w:jc w:val="left"/>
              <w:rPr>
                <w:rFonts w:ascii="Trebuchet MS" w:hAnsi="Trebuchet MS"/>
                <w:b/>
                <w:bCs/>
                <w:sz w:val="24"/>
              </w:rPr>
            </w:pPr>
            <w:r w:rsidRPr="00B820DA">
              <w:rPr>
                <w:rFonts w:ascii="Trebuchet MS" w:hAnsi="Trebuchet MS"/>
                <w:b/>
                <w:bCs/>
                <w:sz w:val="24"/>
              </w:rPr>
              <w:t>Risk Category</w:t>
            </w:r>
          </w:p>
        </w:tc>
        <w:tc>
          <w:tcPr>
            <w:tcW w:w="3090" w:type="dxa"/>
            <w:tcBorders>
              <w:top w:val="single" w:sz="3" w:space="0" w:color="000000"/>
              <w:left w:val="single" w:sz="3" w:space="0" w:color="000000"/>
              <w:bottom w:val="single" w:sz="4" w:space="0" w:color="000000"/>
              <w:right w:val="single" w:sz="3" w:space="0" w:color="000000"/>
            </w:tcBorders>
            <w:shd w:val="clear" w:color="auto" w:fill="D9D9D9"/>
          </w:tcPr>
          <w:p w14:paraId="1F02D8FF" w14:textId="77777777" w:rsidR="00B820DA" w:rsidRPr="00B820DA" w:rsidRDefault="00B820DA" w:rsidP="00B820DA">
            <w:pPr>
              <w:widowControl w:val="0"/>
              <w:spacing w:after="0" w:line="240" w:lineRule="auto"/>
              <w:ind w:left="2" w:right="0"/>
              <w:jc w:val="left"/>
              <w:rPr>
                <w:rFonts w:ascii="Trebuchet MS" w:hAnsi="Trebuchet MS"/>
                <w:b/>
                <w:bCs/>
                <w:sz w:val="24"/>
              </w:rPr>
            </w:pPr>
            <w:r w:rsidRPr="00B820DA">
              <w:rPr>
                <w:rFonts w:ascii="Trebuchet MS" w:hAnsi="Trebuchet MS"/>
                <w:b/>
                <w:bCs/>
                <w:sz w:val="24"/>
              </w:rPr>
              <w:t xml:space="preserve">Risk Description  </w:t>
            </w:r>
          </w:p>
        </w:tc>
        <w:tc>
          <w:tcPr>
            <w:tcW w:w="3256" w:type="dxa"/>
            <w:tcBorders>
              <w:top w:val="single" w:sz="3" w:space="0" w:color="000000"/>
              <w:left w:val="single" w:sz="3" w:space="0" w:color="000000"/>
              <w:bottom w:val="single" w:sz="4" w:space="0" w:color="000000"/>
              <w:right w:val="single" w:sz="4" w:space="0" w:color="000000"/>
            </w:tcBorders>
            <w:shd w:val="clear" w:color="auto" w:fill="D9D9D9"/>
          </w:tcPr>
          <w:p w14:paraId="4B4B7824" w14:textId="77777777" w:rsidR="00B820DA" w:rsidRPr="00B820DA" w:rsidRDefault="00B820DA" w:rsidP="00B820DA">
            <w:pPr>
              <w:widowControl w:val="0"/>
              <w:spacing w:after="0" w:line="240" w:lineRule="auto"/>
              <w:ind w:left="2" w:right="0"/>
              <w:jc w:val="left"/>
              <w:rPr>
                <w:rFonts w:ascii="Trebuchet MS" w:hAnsi="Trebuchet MS"/>
                <w:b/>
                <w:bCs/>
                <w:sz w:val="24"/>
              </w:rPr>
            </w:pPr>
            <w:r w:rsidRPr="00B820DA">
              <w:rPr>
                <w:rFonts w:ascii="Trebuchet MS" w:hAnsi="Trebuchet MS"/>
                <w:b/>
                <w:bCs/>
                <w:sz w:val="24"/>
              </w:rPr>
              <w:t xml:space="preserve">Risk Appetite  </w:t>
            </w:r>
          </w:p>
        </w:tc>
        <w:tc>
          <w:tcPr>
            <w:tcW w:w="5681" w:type="dxa"/>
            <w:tcBorders>
              <w:top w:val="single" w:sz="3" w:space="0" w:color="000000"/>
              <w:left w:val="single" w:sz="4" w:space="0" w:color="000000"/>
              <w:bottom w:val="single" w:sz="4" w:space="0" w:color="000000"/>
              <w:right w:val="single" w:sz="4" w:space="0" w:color="000000"/>
            </w:tcBorders>
            <w:shd w:val="clear" w:color="auto" w:fill="D9D9D9"/>
          </w:tcPr>
          <w:p w14:paraId="294CDE30" w14:textId="77777777" w:rsidR="00B820DA" w:rsidRPr="00B820DA" w:rsidRDefault="00B820DA" w:rsidP="00B820DA">
            <w:pPr>
              <w:widowControl w:val="0"/>
              <w:spacing w:after="0" w:line="240" w:lineRule="auto"/>
              <w:ind w:left="4" w:right="0"/>
              <w:jc w:val="left"/>
              <w:rPr>
                <w:rFonts w:ascii="Trebuchet MS" w:hAnsi="Trebuchet MS"/>
                <w:b/>
                <w:bCs/>
                <w:sz w:val="24"/>
              </w:rPr>
            </w:pPr>
            <w:r w:rsidRPr="00B820DA">
              <w:rPr>
                <w:rFonts w:ascii="Trebuchet MS" w:hAnsi="Trebuchet MS"/>
                <w:b/>
                <w:bCs/>
                <w:sz w:val="24"/>
              </w:rPr>
              <w:t>Commentary</w:t>
            </w:r>
          </w:p>
        </w:tc>
      </w:tr>
      <w:tr w:rsidR="00BB3648" w:rsidRPr="00B820DA" w14:paraId="30253BD2" w14:textId="77777777" w:rsidTr="00D50FDC">
        <w:tc>
          <w:tcPr>
            <w:tcW w:w="1582" w:type="dxa"/>
            <w:tcBorders>
              <w:top w:val="single" w:sz="4" w:space="0" w:color="000000"/>
              <w:left w:val="single" w:sz="4" w:space="0" w:color="000000"/>
              <w:bottom w:val="single" w:sz="4" w:space="0" w:color="000000"/>
              <w:right w:val="single" w:sz="3" w:space="0" w:color="000000"/>
            </w:tcBorders>
          </w:tcPr>
          <w:p w14:paraId="36D7E9C8" w14:textId="77777777" w:rsidR="00B820DA" w:rsidRPr="00B820DA" w:rsidRDefault="00B820DA" w:rsidP="00B820DA">
            <w:pPr>
              <w:spacing w:after="0" w:line="240" w:lineRule="auto"/>
              <w:ind w:left="0" w:right="0"/>
              <w:jc w:val="left"/>
              <w:rPr>
                <w:rFonts w:ascii="Trebuchet MS" w:hAnsi="Trebuchet MS"/>
                <w:szCs w:val="22"/>
              </w:rPr>
            </w:pPr>
            <w:r w:rsidRPr="00B820DA">
              <w:rPr>
                <w:rFonts w:ascii="Trebuchet MS" w:hAnsi="Trebuchet MS"/>
                <w:szCs w:val="22"/>
              </w:rPr>
              <w:t xml:space="preserve">Strategy Risks  </w:t>
            </w:r>
          </w:p>
        </w:tc>
        <w:tc>
          <w:tcPr>
            <w:tcW w:w="3090" w:type="dxa"/>
            <w:tcBorders>
              <w:top w:val="single" w:sz="4" w:space="0" w:color="000000"/>
              <w:left w:val="single" w:sz="3" w:space="0" w:color="000000"/>
              <w:bottom w:val="single" w:sz="4" w:space="0" w:color="000000"/>
              <w:right w:val="single" w:sz="3" w:space="0" w:color="000000"/>
            </w:tcBorders>
          </w:tcPr>
          <w:p w14:paraId="143069DC" w14:textId="2CB25964" w:rsidR="00B820DA" w:rsidRPr="00B820DA" w:rsidRDefault="00B820DA" w:rsidP="00B820DA">
            <w:pPr>
              <w:spacing w:after="0" w:line="240" w:lineRule="auto"/>
              <w:ind w:left="2" w:right="0"/>
              <w:jc w:val="left"/>
              <w:rPr>
                <w:rFonts w:ascii="Trebuchet MS" w:hAnsi="Trebuchet MS"/>
                <w:szCs w:val="22"/>
              </w:rPr>
            </w:pPr>
            <w:r w:rsidRPr="00B820DA">
              <w:rPr>
                <w:rFonts w:ascii="Trebuchet MS" w:hAnsi="Trebuchet MS"/>
                <w:szCs w:val="22"/>
              </w:rPr>
              <w:t>Risks arising from identifying and pursuing a strategy, which is poorly defined, is based on flawed or inaccurate data or fails to support the delivery of commitments, plans or objectives due to a changing macroenvironment (e.g. political, economic, social, technological, environment and legislative change).</w:t>
            </w:r>
          </w:p>
        </w:tc>
        <w:tc>
          <w:tcPr>
            <w:tcW w:w="3256" w:type="dxa"/>
            <w:tcBorders>
              <w:top w:val="single" w:sz="4" w:space="0" w:color="000000"/>
              <w:left w:val="single" w:sz="3" w:space="0" w:color="000000"/>
              <w:bottom w:val="single" w:sz="4" w:space="0" w:color="000000"/>
              <w:right w:val="single" w:sz="4" w:space="0" w:color="000000"/>
            </w:tcBorders>
            <w:shd w:val="clear" w:color="auto" w:fill="FF0000"/>
          </w:tcPr>
          <w:p w14:paraId="41F87240" w14:textId="77777777" w:rsidR="00CA3BE7" w:rsidRDefault="00B820DA" w:rsidP="00B820DA">
            <w:pPr>
              <w:spacing w:after="0" w:line="240" w:lineRule="auto"/>
              <w:ind w:left="2" w:right="0"/>
              <w:jc w:val="left"/>
              <w:rPr>
                <w:rFonts w:ascii="Trebuchet MS" w:hAnsi="Trebuchet MS"/>
                <w:szCs w:val="22"/>
              </w:rPr>
            </w:pPr>
            <w:r w:rsidRPr="00B820DA">
              <w:rPr>
                <w:rFonts w:ascii="Trebuchet MS" w:hAnsi="Trebuchet MS"/>
                <w:b/>
                <w:bCs/>
                <w:szCs w:val="22"/>
              </w:rPr>
              <w:t xml:space="preserve">Minimal. </w:t>
            </w:r>
            <w:r w:rsidRPr="00B820DA">
              <w:rPr>
                <w:rFonts w:ascii="Trebuchet MS" w:hAnsi="Trebuchet MS"/>
                <w:szCs w:val="22"/>
              </w:rPr>
              <w:t>Guiding principles or rules in place that minimise risk in organisational actions and the pursuit of priorities.</w:t>
            </w:r>
          </w:p>
          <w:p w14:paraId="193B8026" w14:textId="77777777" w:rsidR="00CA3BE7" w:rsidRDefault="00CA3BE7" w:rsidP="00B820DA">
            <w:pPr>
              <w:spacing w:after="0" w:line="240" w:lineRule="auto"/>
              <w:ind w:left="2" w:right="0"/>
              <w:jc w:val="left"/>
              <w:rPr>
                <w:rFonts w:ascii="Trebuchet MS" w:hAnsi="Trebuchet MS"/>
                <w:szCs w:val="22"/>
              </w:rPr>
            </w:pPr>
          </w:p>
          <w:p w14:paraId="2059EC59" w14:textId="17C75889" w:rsidR="00B820DA" w:rsidRPr="00B820DA" w:rsidRDefault="00B820DA" w:rsidP="00B820DA">
            <w:pPr>
              <w:spacing w:after="0" w:line="240" w:lineRule="auto"/>
              <w:ind w:left="2" w:right="0"/>
              <w:jc w:val="left"/>
              <w:rPr>
                <w:rFonts w:ascii="Trebuchet MS" w:hAnsi="Trebuchet MS"/>
                <w:szCs w:val="22"/>
              </w:rPr>
            </w:pPr>
            <w:r w:rsidRPr="00B820DA">
              <w:rPr>
                <w:rFonts w:ascii="Trebuchet MS" w:hAnsi="Trebuchet MS"/>
                <w:szCs w:val="22"/>
              </w:rPr>
              <w:t>Organisational strategy is refreshed at 4–5-year intervals.</w:t>
            </w:r>
          </w:p>
        </w:tc>
        <w:tc>
          <w:tcPr>
            <w:tcW w:w="5681" w:type="dxa"/>
            <w:tcBorders>
              <w:top w:val="single" w:sz="4" w:space="0" w:color="000000"/>
              <w:left w:val="single" w:sz="4" w:space="0" w:color="000000"/>
              <w:bottom w:val="single" w:sz="4" w:space="0" w:color="auto"/>
              <w:right w:val="single" w:sz="4" w:space="0" w:color="000000"/>
            </w:tcBorders>
          </w:tcPr>
          <w:p w14:paraId="34CCDA7D" w14:textId="77777777" w:rsidR="00B820DA" w:rsidRPr="00B820DA" w:rsidRDefault="00B820DA" w:rsidP="00B820DA">
            <w:pPr>
              <w:spacing w:after="0" w:line="240" w:lineRule="auto"/>
              <w:ind w:left="4" w:right="102"/>
              <w:jc w:val="left"/>
              <w:rPr>
                <w:rFonts w:ascii="Trebuchet MS" w:hAnsi="Trebuchet MS"/>
                <w:szCs w:val="22"/>
              </w:rPr>
            </w:pPr>
            <w:r w:rsidRPr="00B820DA">
              <w:rPr>
                <w:rFonts w:ascii="Trebuchet MS" w:hAnsi="Trebuchet MS"/>
                <w:szCs w:val="22"/>
              </w:rPr>
              <w:t>Council has a minimal appetite in relation to strategic delivery risk and aims to ensure effective delivery of the Council’s strategy and commitments in line with agreed timeframes.</w:t>
            </w:r>
          </w:p>
          <w:p w14:paraId="31E6C42E" w14:textId="77777777" w:rsidR="00B820DA" w:rsidRPr="00B820DA" w:rsidRDefault="00B820DA" w:rsidP="00B820DA">
            <w:pPr>
              <w:spacing w:after="0" w:line="240" w:lineRule="auto"/>
              <w:ind w:left="4" w:right="102"/>
              <w:jc w:val="left"/>
              <w:rPr>
                <w:rFonts w:ascii="Trebuchet MS" w:hAnsi="Trebuchet MS"/>
                <w:szCs w:val="22"/>
              </w:rPr>
            </w:pPr>
          </w:p>
          <w:p w14:paraId="7D00D939" w14:textId="77777777" w:rsidR="00B820DA" w:rsidRPr="00B820DA" w:rsidRDefault="00B820DA" w:rsidP="00B820DA">
            <w:pPr>
              <w:spacing w:after="0" w:line="240" w:lineRule="auto"/>
              <w:ind w:left="4" w:right="102"/>
              <w:jc w:val="left"/>
              <w:rPr>
                <w:rFonts w:ascii="Trebuchet MS" w:hAnsi="Trebuchet MS"/>
                <w:szCs w:val="22"/>
              </w:rPr>
            </w:pPr>
            <w:r w:rsidRPr="00B820DA">
              <w:rPr>
                <w:rFonts w:ascii="Trebuchet MS" w:hAnsi="Trebuchet MS"/>
                <w:szCs w:val="22"/>
              </w:rPr>
              <w:t>Strategic delivery is monitored through the ongoing performance reporting processes and established Council governance processes.</w:t>
            </w:r>
          </w:p>
          <w:p w14:paraId="249A489C" w14:textId="77777777" w:rsidR="00B820DA" w:rsidRPr="00B820DA" w:rsidRDefault="00B820DA" w:rsidP="00B820DA">
            <w:pPr>
              <w:spacing w:after="0" w:line="240" w:lineRule="auto"/>
              <w:ind w:left="4" w:right="102"/>
              <w:jc w:val="left"/>
              <w:rPr>
                <w:rFonts w:ascii="Trebuchet MS" w:hAnsi="Trebuchet MS"/>
                <w:szCs w:val="22"/>
              </w:rPr>
            </w:pPr>
          </w:p>
          <w:p w14:paraId="4DE04789" w14:textId="3872D2BA" w:rsidR="00B820DA" w:rsidRPr="00B820DA" w:rsidRDefault="00B820DA" w:rsidP="00B820DA">
            <w:pPr>
              <w:spacing w:after="0" w:line="240" w:lineRule="auto"/>
              <w:ind w:left="4" w:right="102"/>
              <w:jc w:val="left"/>
              <w:rPr>
                <w:rFonts w:ascii="Trebuchet MS" w:hAnsi="Trebuchet MS"/>
                <w:szCs w:val="22"/>
              </w:rPr>
            </w:pPr>
            <w:r w:rsidRPr="00B820DA">
              <w:rPr>
                <w:rFonts w:ascii="Trebuchet MS" w:hAnsi="Trebuchet MS"/>
                <w:szCs w:val="22"/>
              </w:rPr>
              <w:t>Directors and Managers are expected to establish appropriate monitoring and oversight controls to ensure that their strategic and service delivery objectives are achieved in line with the overarching Council strategy.</w:t>
            </w:r>
          </w:p>
        </w:tc>
      </w:tr>
      <w:tr w:rsidR="00BB3648" w:rsidRPr="00B820DA" w14:paraId="2A3382D6" w14:textId="77777777" w:rsidTr="00D50FDC">
        <w:tblPrEx>
          <w:tblCellMar>
            <w:top w:w="161" w:type="dxa"/>
            <w:left w:w="101" w:type="dxa"/>
            <w:right w:w="55" w:type="dxa"/>
          </w:tblCellMar>
        </w:tblPrEx>
        <w:tc>
          <w:tcPr>
            <w:tcW w:w="1582" w:type="dxa"/>
            <w:tcBorders>
              <w:top w:val="single" w:sz="4" w:space="0" w:color="000000"/>
              <w:left w:val="single" w:sz="4" w:space="0" w:color="000000"/>
              <w:bottom w:val="single" w:sz="4" w:space="0" w:color="000000"/>
              <w:right w:val="single" w:sz="3" w:space="0" w:color="000000"/>
            </w:tcBorders>
          </w:tcPr>
          <w:p w14:paraId="1F74B418" w14:textId="77777777" w:rsidR="00B820DA" w:rsidRPr="00B820DA" w:rsidRDefault="00B820DA" w:rsidP="00B820DA">
            <w:pPr>
              <w:spacing w:after="0" w:line="240" w:lineRule="auto"/>
              <w:ind w:left="0" w:right="0"/>
              <w:jc w:val="left"/>
              <w:rPr>
                <w:rFonts w:ascii="Trebuchet MS" w:hAnsi="Trebuchet MS"/>
                <w:szCs w:val="22"/>
              </w:rPr>
            </w:pPr>
            <w:r w:rsidRPr="00B820DA">
              <w:rPr>
                <w:rFonts w:ascii="Trebuchet MS" w:hAnsi="Trebuchet MS"/>
                <w:szCs w:val="22"/>
              </w:rPr>
              <w:t xml:space="preserve">Governance </w:t>
            </w:r>
          </w:p>
          <w:p w14:paraId="5B2DB729" w14:textId="77777777" w:rsidR="00B820DA" w:rsidRPr="00B820DA" w:rsidRDefault="00B820DA" w:rsidP="00B820DA">
            <w:pPr>
              <w:spacing w:after="0" w:line="240" w:lineRule="auto"/>
              <w:ind w:left="0" w:right="0"/>
              <w:jc w:val="left"/>
              <w:rPr>
                <w:rFonts w:ascii="Trebuchet MS" w:hAnsi="Trebuchet MS"/>
                <w:szCs w:val="22"/>
              </w:rPr>
            </w:pPr>
            <w:r w:rsidRPr="00B820DA">
              <w:rPr>
                <w:rFonts w:ascii="Trebuchet MS" w:hAnsi="Trebuchet MS"/>
                <w:szCs w:val="22"/>
              </w:rPr>
              <w:t xml:space="preserve">Risks  </w:t>
            </w:r>
          </w:p>
        </w:tc>
        <w:tc>
          <w:tcPr>
            <w:tcW w:w="3090" w:type="dxa"/>
            <w:tcBorders>
              <w:top w:val="single" w:sz="4" w:space="0" w:color="000000"/>
              <w:left w:val="single" w:sz="3" w:space="0" w:color="000000"/>
              <w:bottom w:val="single" w:sz="4" w:space="0" w:color="000000"/>
              <w:right w:val="single" w:sz="3" w:space="0" w:color="000000"/>
            </w:tcBorders>
          </w:tcPr>
          <w:p w14:paraId="03D893D0" w14:textId="559C3172" w:rsidR="00B820DA" w:rsidRPr="00B820DA" w:rsidRDefault="00B820DA" w:rsidP="00B820DA">
            <w:pPr>
              <w:spacing w:after="0" w:line="240" w:lineRule="auto"/>
              <w:ind w:left="1" w:right="0"/>
              <w:jc w:val="left"/>
              <w:rPr>
                <w:rFonts w:ascii="Trebuchet MS" w:hAnsi="Trebuchet MS"/>
                <w:szCs w:val="22"/>
              </w:rPr>
            </w:pPr>
            <w:r w:rsidRPr="00B820DA">
              <w:rPr>
                <w:rFonts w:ascii="Trebuchet MS" w:hAnsi="Trebuchet MS"/>
                <w:szCs w:val="22"/>
              </w:rPr>
              <w:t>Risks arising from unclear plans, priorities, authorities, and accountabilities, and/or ineffective or</w:t>
            </w:r>
            <w:r w:rsidR="00CA3BE7">
              <w:rPr>
                <w:rFonts w:ascii="Trebuchet MS" w:hAnsi="Trebuchet MS"/>
                <w:szCs w:val="22"/>
              </w:rPr>
              <w:t xml:space="preserve"> </w:t>
            </w:r>
            <w:r w:rsidRPr="00B820DA">
              <w:rPr>
                <w:rFonts w:ascii="Trebuchet MS" w:hAnsi="Trebuchet MS"/>
                <w:szCs w:val="22"/>
              </w:rPr>
              <w:t xml:space="preserve">disproportionate oversight of decision-making and/or performance. </w:t>
            </w:r>
          </w:p>
        </w:tc>
        <w:tc>
          <w:tcPr>
            <w:tcW w:w="3256" w:type="dxa"/>
            <w:tcBorders>
              <w:top w:val="single" w:sz="4" w:space="0" w:color="000000"/>
              <w:left w:val="single" w:sz="3" w:space="0" w:color="000000"/>
              <w:bottom w:val="single" w:sz="4" w:space="0" w:color="000000"/>
              <w:right w:val="single" w:sz="4" w:space="0" w:color="auto"/>
            </w:tcBorders>
            <w:shd w:val="clear" w:color="auto" w:fill="FFC000"/>
          </w:tcPr>
          <w:p w14:paraId="7866E0B5" w14:textId="77777777" w:rsidR="00CA3BE7" w:rsidRDefault="00B820DA" w:rsidP="00B820DA">
            <w:pPr>
              <w:spacing w:after="0" w:line="240" w:lineRule="auto"/>
              <w:ind w:left="0" w:right="0"/>
              <w:jc w:val="left"/>
              <w:rPr>
                <w:rFonts w:ascii="Trebuchet MS" w:hAnsi="Trebuchet MS"/>
                <w:szCs w:val="22"/>
              </w:rPr>
            </w:pPr>
            <w:r w:rsidRPr="00B820DA">
              <w:rPr>
                <w:rFonts w:ascii="Trebuchet MS" w:hAnsi="Trebuchet MS"/>
                <w:b/>
                <w:bCs/>
                <w:szCs w:val="22"/>
              </w:rPr>
              <w:t xml:space="preserve">Cautious. </w:t>
            </w:r>
            <w:r w:rsidRPr="00B820DA">
              <w:rPr>
                <w:rFonts w:ascii="Trebuchet MS" w:hAnsi="Trebuchet MS"/>
                <w:szCs w:val="22"/>
              </w:rPr>
              <w:t xml:space="preserve">Willing to consider actions where benefits outweigh risks. </w:t>
            </w:r>
          </w:p>
          <w:p w14:paraId="598BF17A" w14:textId="77777777" w:rsidR="00CA3BE7" w:rsidRDefault="00CA3BE7" w:rsidP="00B820DA">
            <w:pPr>
              <w:spacing w:after="0" w:line="240" w:lineRule="auto"/>
              <w:ind w:left="0" w:right="0"/>
              <w:jc w:val="left"/>
              <w:rPr>
                <w:rFonts w:ascii="Trebuchet MS" w:hAnsi="Trebuchet MS"/>
                <w:szCs w:val="22"/>
              </w:rPr>
            </w:pPr>
          </w:p>
          <w:p w14:paraId="56A54119" w14:textId="77777777" w:rsidR="00CA3BE7" w:rsidRDefault="00B820DA" w:rsidP="00B820DA">
            <w:pPr>
              <w:spacing w:after="0" w:line="240" w:lineRule="auto"/>
              <w:ind w:left="0" w:right="0"/>
              <w:jc w:val="left"/>
              <w:rPr>
                <w:rFonts w:ascii="Trebuchet MS" w:hAnsi="Trebuchet MS"/>
                <w:szCs w:val="22"/>
              </w:rPr>
            </w:pPr>
            <w:r w:rsidRPr="00B820DA">
              <w:rPr>
                <w:rFonts w:ascii="Trebuchet MS" w:hAnsi="Trebuchet MS"/>
                <w:szCs w:val="22"/>
              </w:rPr>
              <w:t xml:space="preserve">Processes and oversight/ monitoring arrangements enable cautious risk taking. </w:t>
            </w:r>
          </w:p>
          <w:p w14:paraId="2F5F8036" w14:textId="77777777" w:rsidR="00CA3BE7" w:rsidRDefault="00CA3BE7" w:rsidP="00B820DA">
            <w:pPr>
              <w:spacing w:after="0" w:line="240" w:lineRule="auto"/>
              <w:ind w:left="0" w:right="0"/>
              <w:jc w:val="left"/>
              <w:rPr>
                <w:rFonts w:ascii="Trebuchet MS" w:hAnsi="Trebuchet MS"/>
                <w:szCs w:val="22"/>
              </w:rPr>
            </w:pPr>
          </w:p>
          <w:p w14:paraId="3AF2391E" w14:textId="237DE24E" w:rsidR="00B820DA" w:rsidRDefault="00B820DA" w:rsidP="00B820DA">
            <w:pPr>
              <w:spacing w:after="0" w:line="240" w:lineRule="auto"/>
              <w:ind w:left="0" w:right="0"/>
              <w:jc w:val="left"/>
              <w:rPr>
                <w:rFonts w:ascii="Trebuchet MS" w:hAnsi="Trebuchet MS"/>
                <w:szCs w:val="22"/>
              </w:rPr>
            </w:pPr>
            <w:r w:rsidRPr="00B820DA">
              <w:rPr>
                <w:rFonts w:ascii="Trebuchet MS" w:hAnsi="Trebuchet MS"/>
                <w:szCs w:val="22"/>
              </w:rPr>
              <w:lastRenderedPageBreak/>
              <w:t>Controls enable fraud prevention, detection, and deterrence by maintaining appropriate controls and sanctions</w:t>
            </w:r>
            <w:r w:rsidR="009363B9" w:rsidRPr="00B820DA">
              <w:rPr>
                <w:rFonts w:ascii="Trebuchet MS" w:hAnsi="Trebuchet MS"/>
                <w:szCs w:val="22"/>
              </w:rPr>
              <w:t xml:space="preserve">. </w:t>
            </w:r>
          </w:p>
          <w:p w14:paraId="26AB45F7" w14:textId="77777777" w:rsidR="00843212" w:rsidRPr="00B820DA" w:rsidRDefault="00843212" w:rsidP="00B820DA">
            <w:pPr>
              <w:spacing w:after="0" w:line="240" w:lineRule="auto"/>
              <w:ind w:left="0" w:right="0"/>
              <w:jc w:val="left"/>
              <w:rPr>
                <w:rFonts w:ascii="Trebuchet MS" w:hAnsi="Trebuchet MS"/>
                <w:szCs w:val="22"/>
              </w:rPr>
            </w:pPr>
          </w:p>
        </w:tc>
        <w:tc>
          <w:tcPr>
            <w:tcW w:w="5681" w:type="dxa"/>
            <w:tcBorders>
              <w:top w:val="single" w:sz="4" w:space="0" w:color="auto"/>
              <w:left w:val="single" w:sz="4" w:space="0" w:color="auto"/>
              <w:bottom w:val="single" w:sz="4" w:space="0" w:color="auto"/>
              <w:right w:val="single" w:sz="4" w:space="0" w:color="auto"/>
            </w:tcBorders>
          </w:tcPr>
          <w:p w14:paraId="13A7DF70" w14:textId="77777777" w:rsidR="00B820DA" w:rsidRPr="00B820DA" w:rsidRDefault="00B820DA" w:rsidP="00B820DA">
            <w:pPr>
              <w:spacing w:after="0" w:line="240" w:lineRule="auto"/>
              <w:ind w:left="0" w:right="0"/>
              <w:jc w:val="left"/>
              <w:rPr>
                <w:rFonts w:ascii="Trebuchet MS" w:hAnsi="Trebuchet MS"/>
                <w:szCs w:val="22"/>
              </w:rPr>
            </w:pPr>
            <w:r w:rsidRPr="00B820DA">
              <w:rPr>
                <w:rFonts w:ascii="Trebuchet MS" w:hAnsi="Trebuchet MS"/>
                <w:szCs w:val="22"/>
              </w:rPr>
              <w:lastRenderedPageBreak/>
              <w:t>Council has a cautious risk appetite in relation to governance risks and will comply with its established governance arrangements (e.g. including scheme of delegation; levels of authority; and Codes of Conduct etc.).</w:t>
            </w:r>
          </w:p>
        </w:tc>
      </w:tr>
      <w:tr w:rsidR="00BB3648" w:rsidRPr="00B820DA" w14:paraId="39F75AFE" w14:textId="77777777" w:rsidTr="00D50FDC">
        <w:tblPrEx>
          <w:tblCellMar>
            <w:top w:w="161" w:type="dxa"/>
            <w:left w:w="101" w:type="dxa"/>
            <w:right w:w="55" w:type="dxa"/>
          </w:tblCellMar>
        </w:tblPrEx>
        <w:tc>
          <w:tcPr>
            <w:tcW w:w="1582" w:type="dxa"/>
            <w:tcBorders>
              <w:top w:val="single" w:sz="4" w:space="0" w:color="000000"/>
              <w:left w:val="single" w:sz="4" w:space="0" w:color="000000"/>
              <w:bottom w:val="single" w:sz="4" w:space="0" w:color="auto"/>
              <w:right w:val="single" w:sz="3" w:space="0" w:color="000000"/>
            </w:tcBorders>
          </w:tcPr>
          <w:p w14:paraId="152F1998" w14:textId="77777777" w:rsidR="00B820DA" w:rsidRPr="00B820DA" w:rsidRDefault="00B820DA" w:rsidP="00B820DA">
            <w:pPr>
              <w:spacing w:after="0" w:line="240" w:lineRule="auto"/>
              <w:ind w:left="0" w:right="0"/>
              <w:jc w:val="left"/>
              <w:rPr>
                <w:rFonts w:ascii="Trebuchet MS" w:hAnsi="Trebuchet MS"/>
                <w:szCs w:val="22"/>
              </w:rPr>
            </w:pPr>
            <w:r w:rsidRPr="00B820DA">
              <w:rPr>
                <w:rFonts w:ascii="Trebuchet MS" w:hAnsi="Trebuchet MS"/>
                <w:szCs w:val="22"/>
              </w:rPr>
              <w:t xml:space="preserve">Operations </w:t>
            </w:r>
          </w:p>
          <w:p w14:paraId="4AF5AB7E" w14:textId="77777777" w:rsidR="00B820DA" w:rsidRPr="00B820DA" w:rsidRDefault="00B820DA" w:rsidP="00B820DA">
            <w:pPr>
              <w:spacing w:after="0" w:line="240" w:lineRule="auto"/>
              <w:ind w:left="0" w:right="0"/>
              <w:jc w:val="left"/>
              <w:rPr>
                <w:rFonts w:ascii="Trebuchet MS" w:hAnsi="Trebuchet MS"/>
                <w:szCs w:val="22"/>
              </w:rPr>
            </w:pPr>
            <w:r w:rsidRPr="00B820DA">
              <w:rPr>
                <w:rFonts w:ascii="Trebuchet MS" w:hAnsi="Trebuchet MS"/>
                <w:szCs w:val="22"/>
              </w:rPr>
              <w:t xml:space="preserve">Risks  </w:t>
            </w:r>
          </w:p>
        </w:tc>
        <w:tc>
          <w:tcPr>
            <w:tcW w:w="3090" w:type="dxa"/>
            <w:tcBorders>
              <w:top w:val="single" w:sz="4" w:space="0" w:color="000000"/>
              <w:left w:val="single" w:sz="3" w:space="0" w:color="000000"/>
              <w:bottom w:val="single" w:sz="4" w:space="0" w:color="auto"/>
              <w:right w:val="single" w:sz="3" w:space="0" w:color="000000"/>
            </w:tcBorders>
          </w:tcPr>
          <w:p w14:paraId="4DC0E15B" w14:textId="667DBF0F" w:rsidR="00B820DA" w:rsidRPr="00B820DA" w:rsidRDefault="00B820DA" w:rsidP="00B820DA">
            <w:pPr>
              <w:spacing w:after="0" w:line="240" w:lineRule="auto"/>
              <w:ind w:left="1" w:right="35"/>
              <w:jc w:val="left"/>
              <w:rPr>
                <w:rFonts w:ascii="Trebuchet MS" w:hAnsi="Trebuchet MS"/>
                <w:szCs w:val="22"/>
              </w:rPr>
            </w:pPr>
            <w:r w:rsidRPr="00B820DA">
              <w:rPr>
                <w:rFonts w:ascii="Trebuchet MS" w:hAnsi="Trebuchet MS"/>
                <w:szCs w:val="22"/>
              </w:rPr>
              <w:t>Risks arising from inadequate, poorly designed, or ineffective/ inefficient internal processes resulting in fraud, error, impaired customer service (quality and/or quantity of service), non-compliance and/or poor value for money</w:t>
            </w:r>
            <w:r w:rsidR="009363B9" w:rsidRPr="00B820DA">
              <w:rPr>
                <w:rFonts w:ascii="Trebuchet MS" w:hAnsi="Trebuchet MS"/>
                <w:szCs w:val="22"/>
              </w:rPr>
              <w:t xml:space="preserve">. </w:t>
            </w:r>
          </w:p>
        </w:tc>
        <w:tc>
          <w:tcPr>
            <w:tcW w:w="3256" w:type="dxa"/>
            <w:tcBorders>
              <w:top w:val="single" w:sz="4" w:space="0" w:color="000000"/>
              <w:left w:val="single" w:sz="3" w:space="0" w:color="000000"/>
              <w:bottom w:val="single" w:sz="4" w:space="0" w:color="auto"/>
              <w:right w:val="single" w:sz="4" w:space="0" w:color="000000"/>
            </w:tcBorders>
            <w:shd w:val="clear" w:color="auto" w:fill="92D050"/>
          </w:tcPr>
          <w:p w14:paraId="6E70E26C" w14:textId="77777777" w:rsidR="00CA3BE7" w:rsidRDefault="00B820DA" w:rsidP="00B820DA">
            <w:pPr>
              <w:spacing w:after="0" w:line="240" w:lineRule="auto"/>
              <w:ind w:left="0" w:right="0"/>
              <w:jc w:val="left"/>
              <w:rPr>
                <w:rFonts w:ascii="Trebuchet MS" w:hAnsi="Trebuchet MS"/>
                <w:szCs w:val="22"/>
              </w:rPr>
            </w:pPr>
            <w:r w:rsidRPr="00B820DA">
              <w:rPr>
                <w:rFonts w:ascii="Trebuchet MS" w:hAnsi="Trebuchet MS"/>
                <w:b/>
                <w:bCs/>
                <w:szCs w:val="22"/>
              </w:rPr>
              <w:t>Open</w:t>
            </w:r>
            <w:r w:rsidR="009363B9" w:rsidRPr="00B820DA">
              <w:rPr>
                <w:rFonts w:ascii="Trebuchet MS" w:hAnsi="Trebuchet MS"/>
                <w:b/>
                <w:bCs/>
                <w:szCs w:val="22"/>
              </w:rPr>
              <w:t>.</w:t>
            </w:r>
            <w:r w:rsidR="009363B9" w:rsidRPr="00B820DA">
              <w:rPr>
                <w:rFonts w:ascii="Trebuchet MS" w:hAnsi="Trebuchet MS"/>
                <w:szCs w:val="22"/>
              </w:rPr>
              <w:t xml:space="preserve"> </w:t>
            </w:r>
            <w:r w:rsidRPr="00B820DA">
              <w:rPr>
                <w:rFonts w:ascii="Trebuchet MS" w:hAnsi="Trebuchet MS"/>
                <w:szCs w:val="22"/>
              </w:rPr>
              <w:t xml:space="preserve">Innovation supported, with clear demonstration of benefit/ improvement in management control. </w:t>
            </w:r>
          </w:p>
          <w:p w14:paraId="5948A8C4" w14:textId="77777777" w:rsidR="00CA3BE7" w:rsidRDefault="00CA3BE7" w:rsidP="00B820DA">
            <w:pPr>
              <w:spacing w:after="0" w:line="240" w:lineRule="auto"/>
              <w:ind w:left="0" w:right="0"/>
              <w:jc w:val="left"/>
              <w:rPr>
                <w:rFonts w:ascii="Trebuchet MS" w:hAnsi="Trebuchet MS"/>
                <w:szCs w:val="22"/>
              </w:rPr>
            </w:pPr>
          </w:p>
          <w:p w14:paraId="7B923F10" w14:textId="1E4F0A3E" w:rsidR="00B820DA" w:rsidRPr="00B820DA" w:rsidRDefault="00B820DA" w:rsidP="00B820DA">
            <w:pPr>
              <w:spacing w:after="0" w:line="240" w:lineRule="auto"/>
              <w:ind w:left="0" w:right="0"/>
              <w:jc w:val="left"/>
              <w:rPr>
                <w:rFonts w:ascii="Trebuchet MS" w:hAnsi="Trebuchet MS"/>
                <w:szCs w:val="22"/>
              </w:rPr>
            </w:pPr>
            <w:r w:rsidRPr="00B820DA">
              <w:rPr>
                <w:rFonts w:ascii="Trebuchet MS" w:hAnsi="Trebuchet MS"/>
                <w:szCs w:val="22"/>
              </w:rPr>
              <w:t>Responsibility for non-critical decisions may be devolved</w:t>
            </w:r>
            <w:r w:rsidR="009363B9" w:rsidRPr="00B820DA">
              <w:rPr>
                <w:rFonts w:ascii="Trebuchet MS" w:hAnsi="Trebuchet MS"/>
                <w:szCs w:val="22"/>
              </w:rPr>
              <w:t xml:space="preserve">. </w:t>
            </w:r>
          </w:p>
        </w:tc>
        <w:tc>
          <w:tcPr>
            <w:tcW w:w="5681" w:type="dxa"/>
            <w:tcBorders>
              <w:top w:val="single" w:sz="4" w:space="0" w:color="auto"/>
              <w:left w:val="single" w:sz="4" w:space="0" w:color="000000"/>
              <w:bottom w:val="single" w:sz="4" w:space="0" w:color="auto"/>
              <w:right w:val="single" w:sz="4" w:space="0" w:color="000000"/>
            </w:tcBorders>
          </w:tcPr>
          <w:p w14:paraId="2535388C" w14:textId="77777777" w:rsidR="00CA3BE7" w:rsidRDefault="00B820DA" w:rsidP="00B820DA">
            <w:pPr>
              <w:spacing w:after="0" w:line="240" w:lineRule="auto"/>
              <w:ind w:left="0" w:right="0"/>
              <w:jc w:val="left"/>
              <w:rPr>
                <w:rFonts w:ascii="Trebuchet MS" w:hAnsi="Trebuchet MS"/>
                <w:szCs w:val="22"/>
              </w:rPr>
            </w:pPr>
            <w:r w:rsidRPr="00B820DA">
              <w:rPr>
                <w:rFonts w:ascii="Trebuchet MS" w:hAnsi="Trebuchet MS"/>
                <w:szCs w:val="22"/>
              </w:rPr>
              <w:t xml:space="preserve">Council has an open risk appetite in relation to operations risks. </w:t>
            </w:r>
          </w:p>
          <w:p w14:paraId="5120AE0F" w14:textId="77777777" w:rsidR="00CA3BE7" w:rsidRDefault="00CA3BE7" w:rsidP="00B820DA">
            <w:pPr>
              <w:spacing w:after="0" w:line="240" w:lineRule="auto"/>
              <w:ind w:left="0" w:right="0"/>
              <w:jc w:val="left"/>
              <w:rPr>
                <w:rFonts w:ascii="Trebuchet MS" w:hAnsi="Trebuchet MS"/>
                <w:szCs w:val="22"/>
              </w:rPr>
            </w:pPr>
          </w:p>
          <w:p w14:paraId="348A554E" w14:textId="53E69CF8" w:rsidR="00B820DA" w:rsidRPr="00B820DA" w:rsidRDefault="00B820DA" w:rsidP="00B820DA">
            <w:pPr>
              <w:spacing w:after="0" w:line="240" w:lineRule="auto"/>
              <w:ind w:left="0" w:right="0"/>
              <w:jc w:val="left"/>
              <w:rPr>
                <w:rFonts w:ascii="Trebuchet MS" w:hAnsi="Trebuchet MS"/>
                <w:szCs w:val="22"/>
              </w:rPr>
            </w:pPr>
            <w:r w:rsidRPr="00B820DA">
              <w:rPr>
                <w:rFonts w:ascii="Trebuchet MS" w:hAnsi="Trebuchet MS"/>
                <w:szCs w:val="22"/>
              </w:rPr>
              <w:t>Operational delivery is monitored through the ongoing performance reporting processes and established Council governance processes</w:t>
            </w:r>
            <w:r w:rsidR="009363B9" w:rsidRPr="00B820DA">
              <w:rPr>
                <w:rFonts w:ascii="Trebuchet MS" w:hAnsi="Trebuchet MS"/>
                <w:szCs w:val="22"/>
              </w:rPr>
              <w:t xml:space="preserve">. </w:t>
            </w:r>
          </w:p>
        </w:tc>
      </w:tr>
      <w:tr w:rsidR="00D50FDC" w:rsidRPr="00B820DA" w14:paraId="2A6BB255" w14:textId="77777777" w:rsidTr="00D50FDC">
        <w:tblPrEx>
          <w:tblCellMar>
            <w:top w:w="161" w:type="dxa"/>
            <w:left w:w="101" w:type="dxa"/>
            <w:right w:w="55" w:type="dxa"/>
          </w:tblCellMar>
        </w:tblPrEx>
        <w:tc>
          <w:tcPr>
            <w:tcW w:w="1582" w:type="dxa"/>
            <w:tcBorders>
              <w:top w:val="single" w:sz="4" w:space="0" w:color="auto"/>
              <w:left w:val="single" w:sz="4" w:space="0" w:color="auto"/>
              <w:bottom w:val="single" w:sz="4" w:space="0" w:color="auto"/>
              <w:right w:val="single" w:sz="4" w:space="0" w:color="auto"/>
            </w:tcBorders>
          </w:tcPr>
          <w:p w14:paraId="616A8AF4" w14:textId="77777777" w:rsidR="00B820DA" w:rsidRPr="00B820DA" w:rsidRDefault="00B820DA" w:rsidP="00B820DA">
            <w:pPr>
              <w:spacing w:after="0" w:line="240" w:lineRule="auto"/>
              <w:ind w:left="0" w:right="0"/>
              <w:jc w:val="left"/>
              <w:rPr>
                <w:rFonts w:ascii="Trebuchet MS" w:hAnsi="Trebuchet MS"/>
                <w:szCs w:val="22"/>
              </w:rPr>
            </w:pPr>
            <w:r w:rsidRPr="00B820DA">
              <w:rPr>
                <w:rFonts w:ascii="Trebuchet MS" w:hAnsi="Trebuchet MS"/>
                <w:szCs w:val="22"/>
              </w:rPr>
              <w:t xml:space="preserve">Legal Risks  </w:t>
            </w:r>
          </w:p>
        </w:tc>
        <w:tc>
          <w:tcPr>
            <w:tcW w:w="3090" w:type="dxa"/>
            <w:tcBorders>
              <w:top w:val="single" w:sz="4" w:space="0" w:color="auto"/>
              <w:left w:val="single" w:sz="4" w:space="0" w:color="auto"/>
              <w:bottom w:val="single" w:sz="4" w:space="0" w:color="auto"/>
              <w:right w:val="single" w:sz="4" w:space="0" w:color="auto"/>
            </w:tcBorders>
          </w:tcPr>
          <w:p w14:paraId="4F6193D2" w14:textId="77777777" w:rsidR="00B820DA" w:rsidRPr="00B820DA" w:rsidRDefault="00B820DA" w:rsidP="00B820DA">
            <w:pPr>
              <w:spacing w:after="0" w:line="240" w:lineRule="auto"/>
              <w:ind w:left="1" w:right="9"/>
              <w:jc w:val="left"/>
              <w:rPr>
                <w:rFonts w:ascii="Trebuchet MS" w:hAnsi="Trebuchet MS"/>
                <w:szCs w:val="22"/>
              </w:rPr>
            </w:pPr>
            <w:r w:rsidRPr="00B820DA">
              <w:rPr>
                <w:rFonts w:ascii="Trebuchet MS" w:hAnsi="Trebuchet MS"/>
                <w:szCs w:val="22"/>
              </w:rPr>
              <w:t>Risks arising from a defective transaction, a claim being made (including a defence to a claim or a counterclaim) or some other legal event occurring that results in a liability or other loss, or a failure to take appropriate measures to meet legal or regulatory requirements or to protect assets (for example, intellectual property).</w:t>
            </w:r>
          </w:p>
        </w:tc>
        <w:tc>
          <w:tcPr>
            <w:tcW w:w="3256" w:type="dxa"/>
            <w:tcBorders>
              <w:top w:val="single" w:sz="4" w:space="0" w:color="auto"/>
              <w:left w:val="single" w:sz="4" w:space="0" w:color="auto"/>
              <w:bottom w:val="single" w:sz="4" w:space="0" w:color="auto"/>
              <w:right w:val="single" w:sz="4" w:space="0" w:color="auto"/>
            </w:tcBorders>
            <w:shd w:val="clear" w:color="auto" w:fill="FFC000"/>
          </w:tcPr>
          <w:p w14:paraId="6D70CFAE" w14:textId="65B566F2" w:rsidR="00B820DA" w:rsidRPr="00B820DA" w:rsidRDefault="00B820DA" w:rsidP="00B820DA">
            <w:pPr>
              <w:spacing w:after="0" w:line="240" w:lineRule="auto"/>
              <w:ind w:left="0" w:right="0"/>
              <w:jc w:val="left"/>
              <w:rPr>
                <w:rFonts w:ascii="Trebuchet MS" w:hAnsi="Trebuchet MS"/>
                <w:szCs w:val="22"/>
              </w:rPr>
            </w:pPr>
            <w:r w:rsidRPr="00B820DA">
              <w:rPr>
                <w:rFonts w:ascii="Trebuchet MS" w:hAnsi="Trebuchet MS"/>
                <w:b/>
                <w:bCs/>
                <w:szCs w:val="22"/>
              </w:rPr>
              <w:t>Cautious</w:t>
            </w:r>
            <w:r w:rsidR="00B36257" w:rsidRPr="00B820DA">
              <w:rPr>
                <w:rFonts w:ascii="Trebuchet MS" w:hAnsi="Trebuchet MS"/>
                <w:b/>
                <w:bCs/>
                <w:szCs w:val="22"/>
              </w:rPr>
              <w:t xml:space="preserve">. </w:t>
            </w:r>
            <w:r w:rsidRPr="00B820DA">
              <w:rPr>
                <w:rFonts w:ascii="Trebuchet MS" w:hAnsi="Trebuchet MS"/>
                <w:szCs w:val="22"/>
              </w:rPr>
              <w:t>Want to be reasonably sure we would win any challenge</w:t>
            </w:r>
            <w:r w:rsidR="00B36257" w:rsidRPr="00B820DA">
              <w:rPr>
                <w:rFonts w:ascii="Trebuchet MS" w:hAnsi="Trebuchet MS"/>
                <w:szCs w:val="22"/>
              </w:rPr>
              <w:t xml:space="preserve">. </w:t>
            </w:r>
          </w:p>
        </w:tc>
        <w:tc>
          <w:tcPr>
            <w:tcW w:w="5681" w:type="dxa"/>
            <w:tcBorders>
              <w:top w:val="single" w:sz="4" w:space="0" w:color="auto"/>
              <w:left w:val="single" w:sz="4" w:space="0" w:color="auto"/>
              <w:bottom w:val="single" w:sz="4" w:space="0" w:color="auto"/>
              <w:right w:val="single" w:sz="4" w:space="0" w:color="auto"/>
            </w:tcBorders>
          </w:tcPr>
          <w:p w14:paraId="1BDC31BC" w14:textId="2D48C064" w:rsidR="00B820DA" w:rsidRPr="00B820DA" w:rsidRDefault="00B820DA" w:rsidP="00B820DA">
            <w:pPr>
              <w:spacing w:after="0" w:line="240" w:lineRule="auto"/>
              <w:ind w:left="0" w:right="304"/>
              <w:jc w:val="left"/>
              <w:rPr>
                <w:rFonts w:ascii="Trebuchet MS" w:hAnsi="Trebuchet MS"/>
                <w:szCs w:val="22"/>
              </w:rPr>
            </w:pPr>
            <w:r w:rsidRPr="00B820DA">
              <w:rPr>
                <w:rFonts w:ascii="Trebuchet MS" w:hAnsi="Trebuchet MS"/>
                <w:szCs w:val="22"/>
              </w:rPr>
              <w:t>Council has a cautious appetite in relation to legal risks</w:t>
            </w:r>
            <w:r w:rsidR="00B36257" w:rsidRPr="00B820DA">
              <w:rPr>
                <w:rFonts w:ascii="Trebuchet MS" w:hAnsi="Trebuchet MS"/>
                <w:szCs w:val="22"/>
              </w:rPr>
              <w:t xml:space="preserve">. </w:t>
            </w:r>
          </w:p>
          <w:p w14:paraId="696CC5F2" w14:textId="77777777" w:rsidR="00B820DA" w:rsidRPr="00B820DA" w:rsidRDefault="00B820DA" w:rsidP="00B820DA">
            <w:pPr>
              <w:spacing w:after="0" w:line="240" w:lineRule="auto"/>
              <w:ind w:left="4" w:right="0"/>
              <w:jc w:val="left"/>
              <w:rPr>
                <w:rFonts w:ascii="Trebuchet MS" w:hAnsi="Trebuchet MS"/>
                <w:szCs w:val="22"/>
              </w:rPr>
            </w:pPr>
            <w:r w:rsidRPr="00B820DA">
              <w:rPr>
                <w:rFonts w:ascii="Trebuchet MS" w:hAnsi="Trebuchet MS"/>
                <w:szCs w:val="22"/>
              </w:rPr>
              <w:t xml:space="preserve"> </w:t>
            </w:r>
          </w:p>
          <w:p w14:paraId="0CF2CE27" w14:textId="18D00CEF" w:rsidR="00B820DA" w:rsidRPr="00B820DA" w:rsidRDefault="00B820DA" w:rsidP="00B820DA">
            <w:pPr>
              <w:spacing w:after="0" w:line="240" w:lineRule="auto"/>
              <w:ind w:left="4" w:right="0"/>
              <w:jc w:val="left"/>
              <w:rPr>
                <w:rFonts w:ascii="Trebuchet MS" w:hAnsi="Trebuchet MS"/>
                <w:szCs w:val="22"/>
              </w:rPr>
            </w:pPr>
            <w:r w:rsidRPr="00B820DA">
              <w:rPr>
                <w:rFonts w:ascii="Trebuchet MS" w:hAnsi="Trebuchet MS"/>
                <w:szCs w:val="22"/>
              </w:rPr>
              <w:t xml:space="preserve">Council aims to </w:t>
            </w:r>
            <w:proofErr w:type="gramStart"/>
            <w:r w:rsidRPr="00B820DA">
              <w:rPr>
                <w:rFonts w:ascii="Trebuchet MS" w:hAnsi="Trebuchet MS"/>
                <w:szCs w:val="22"/>
              </w:rPr>
              <w:t>comply with applicable regulatory and legislative requirements to the fullest extent</w:t>
            </w:r>
            <w:proofErr w:type="gramEnd"/>
            <w:r w:rsidR="00B36257" w:rsidRPr="00B820DA">
              <w:rPr>
                <w:rFonts w:ascii="Trebuchet MS" w:hAnsi="Trebuchet MS"/>
                <w:szCs w:val="22"/>
              </w:rPr>
              <w:t xml:space="preserve">. </w:t>
            </w:r>
          </w:p>
          <w:p w14:paraId="59DB5D99" w14:textId="77777777" w:rsidR="00B820DA" w:rsidRPr="00B820DA" w:rsidRDefault="00B820DA" w:rsidP="00B820DA">
            <w:pPr>
              <w:spacing w:after="0" w:line="240" w:lineRule="auto"/>
              <w:ind w:left="4" w:right="0"/>
              <w:jc w:val="left"/>
              <w:rPr>
                <w:rFonts w:ascii="Trebuchet MS" w:hAnsi="Trebuchet MS"/>
                <w:szCs w:val="22"/>
              </w:rPr>
            </w:pPr>
            <w:r w:rsidRPr="00B820DA">
              <w:rPr>
                <w:rFonts w:ascii="Trebuchet MS" w:hAnsi="Trebuchet MS"/>
                <w:szCs w:val="22"/>
              </w:rPr>
              <w:t xml:space="preserve"> </w:t>
            </w:r>
          </w:p>
          <w:p w14:paraId="4BFA5E47" w14:textId="34A3390F" w:rsidR="00B820DA" w:rsidRDefault="00B820DA" w:rsidP="00B820DA">
            <w:pPr>
              <w:spacing w:after="0" w:line="240" w:lineRule="auto"/>
              <w:ind w:left="4" w:right="41"/>
              <w:jc w:val="left"/>
              <w:rPr>
                <w:rFonts w:ascii="Trebuchet MS" w:hAnsi="Trebuchet MS"/>
                <w:szCs w:val="22"/>
              </w:rPr>
            </w:pPr>
            <w:r w:rsidRPr="00B820DA">
              <w:rPr>
                <w:rFonts w:ascii="Trebuchet MS" w:hAnsi="Trebuchet MS"/>
                <w:szCs w:val="22"/>
              </w:rPr>
              <w:t>SMT and Managers are expected to implement appropriate controls to ensure ongoing compliance and identify; report; and resolve breaches when they occur.</w:t>
            </w:r>
          </w:p>
          <w:p w14:paraId="4FA28F99" w14:textId="77777777" w:rsidR="00CC6961" w:rsidRPr="00B820DA" w:rsidRDefault="00CC6961" w:rsidP="00B820DA">
            <w:pPr>
              <w:spacing w:after="0" w:line="240" w:lineRule="auto"/>
              <w:ind w:left="4" w:right="41"/>
              <w:jc w:val="left"/>
              <w:rPr>
                <w:rFonts w:ascii="Trebuchet MS" w:hAnsi="Trebuchet MS"/>
                <w:szCs w:val="22"/>
              </w:rPr>
            </w:pPr>
          </w:p>
        </w:tc>
      </w:tr>
      <w:tr w:rsidR="00D50FDC" w:rsidRPr="00B820DA" w14:paraId="01D85188" w14:textId="77777777" w:rsidTr="00D50FDC">
        <w:tblPrEx>
          <w:tblCellMar>
            <w:top w:w="48" w:type="dxa"/>
            <w:left w:w="101" w:type="dxa"/>
            <w:bottom w:w="1" w:type="dxa"/>
            <w:right w:w="47" w:type="dxa"/>
          </w:tblCellMar>
        </w:tblPrEx>
        <w:tc>
          <w:tcPr>
            <w:tcW w:w="1582" w:type="dxa"/>
            <w:tcBorders>
              <w:top w:val="single" w:sz="4" w:space="0" w:color="auto"/>
              <w:left w:val="single" w:sz="4" w:space="0" w:color="000000"/>
              <w:bottom w:val="single" w:sz="4" w:space="0" w:color="auto"/>
              <w:right w:val="single" w:sz="3" w:space="0" w:color="000000"/>
            </w:tcBorders>
          </w:tcPr>
          <w:p w14:paraId="00A520E1" w14:textId="77777777" w:rsidR="00B820DA" w:rsidRPr="00B820DA" w:rsidRDefault="00B820DA" w:rsidP="00B820DA">
            <w:pPr>
              <w:spacing w:after="0" w:line="240" w:lineRule="auto"/>
              <w:ind w:left="0" w:right="0"/>
              <w:jc w:val="left"/>
              <w:rPr>
                <w:rFonts w:ascii="Trebuchet MS" w:hAnsi="Trebuchet MS"/>
                <w:szCs w:val="22"/>
              </w:rPr>
            </w:pPr>
            <w:r w:rsidRPr="00B820DA">
              <w:rPr>
                <w:rFonts w:ascii="Trebuchet MS" w:hAnsi="Trebuchet MS"/>
                <w:szCs w:val="22"/>
              </w:rPr>
              <w:lastRenderedPageBreak/>
              <w:t xml:space="preserve">Property Risks including Health and </w:t>
            </w:r>
          </w:p>
          <w:p w14:paraId="59EAFB7A" w14:textId="77777777" w:rsidR="00B820DA" w:rsidRPr="00B820DA" w:rsidRDefault="00B820DA" w:rsidP="00B820DA">
            <w:pPr>
              <w:spacing w:after="0" w:line="240" w:lineRule="auto"/>
              <w:ind w:left="0" w:right="0"/>
              <w:jc w:val="left"/>
              <w:rPr>
                <w:rFonts w:ascii="Trebuchet MS" w:hAnsi="Trebuchet MS"/>
                <w:szCs w:val="22"/>
              </w:rPr>
            </w:pPr>
            <w:r w:rsidRPr="00B820DA">
              <w:rPr>
                <w:rFonts w:ascii="Trebuchet MS" w:hAnsi="Trebuchet MS"/>
                <w:szCs w:val="22"/>
              </w:rPr>
              <w:t xml:space="preserve">Safety   </w:t>
            </w:r>
          </w:p>
        </w:tc>
        <w:tc>
          <w:tcPr>
            <w:tcW w:w="3090" w:type="dxa"/>
            <w:tcBorders>
              <w:top w:val="single" w:sz="4" w:space="0" w:color="auto"/>
              <w:left w:val="single" w:sz="3" w:space="0" w:color="000000"/>
              <w:bottom w:val="single" w:sz="4" w:space="0" w:color="auto"/>
              <w:right w:val="single" w:sz="3" w:space="0" w:color="000000"/>
            </w:tcBorders>
          </w:tcPr>
          <w:p w14:paraId="26BE69D0" w14:textId="3B4B9031" w:rsidR="00B820DA" w:rsidRPr="00B820DA" w:rsidRDefault="00B820DA" w:rsidP="00B820DA">
            <w:pPr>
              <w:spacing w:after="0" w:line="240" w:lineRule="auto"/>
              <w:ind w:left="1" w:right="31"/>
              <w:jc w:val="left"/>
              <w:rPr>
                <w:rFonts w:ascii="Trebuchet MS" w:hAnsi="Trebuchet MS"/>
                <w:szCs w:val="22"/>
              </w:rPr>
            </w:pPr>
            <w:r w:rsidRPr="00B820DA">
              <w:rPr>
                <w:rFonts w:ascii="Trebuchet MS" w:hAnsi="Trebuchet MS"/>
                <w:szCs w:val="22"/>
              </w:rPr>
              <w:t>Risks arising from property deficiencies or poorly designed or ineffective/ inefficient safety management resulting in noncompliance and/or harm and suffering to employees, contractors, service users or the public</w:t>
            </w:r>
            <w:r w:rsidR="00B36257" w:rsidRPr="00B820DA">
              <w:rPr>
                <w:rFonts w:ascii="Trebuchet MS" w:hAnsi="Trebuchet MS"/>
                <w:szCs w:val="22"/>
              </w:rPr>
              <w:t xml:space="preserve">. </w:t>
            </w:r>
          </w:p>
        </w:tc>
        <w:tc>
          <w:tcPr>
            <w:tcW w:w="3256" w:type="dxa"/>
            <w:tcBorders>
              <w:top w:val="single" w:sz="4" w:space="0" w:color="auto"/>
              <w:left w:val="single" w:sz="3" w:space="0" w:color="000000"/>
              <w:bottom w:val="single" w:sz="4" w:space="0" w:color="auto"/>
              <w:right w:val="single" w:sz="4" w:space="0" w:color="000000"/>
            </w:tcBorders>
            <w:shd w:val="clear" w:color="auto" w:fill="FF0000"/>
          </w:tcPr>
          <w:p w14:paraId="23321EA7" w14:textId="5E88E0C1" w:rsidR="00CC6961" w:rsidRDefault="00B820DA" w:rsidP="00B820DA">
            <w:pPr>
              <w:spacing w:after="0" w:line="240" w:lineRule="auto"/>
              <w:ind w:left="0" w:right="0"/>
              <w:jc w:val="left"/>
              <w:rPr>
                <w:rFonts w:ascii="Trebuchet MS" w:hAnsi="Trebuchet MS"/>
                <w:szCs w:val="22"/>
              </w:rPr>
            </w:pPr>
            <w:r w:rsidRPr="00B820DA">
              <w:rPr>
                <w:rFonts w:ascii="Trebuchet MS" w:hAnsi="Trebuchet MS"/>
                <w:b/>
                <w:bCs/>
                <w:szCs w:val="22"/>
              </w:rPr>
              <w:t>Minimal</w:t>
            </w:r>
            <w:r w:rsidR="00B36257" w:rsidRPr="00B820DA">
              <w:rPr>
                <w:rFonts w:ascii="Trebuchet MS" w:hAnsi="Trebuchet MS"/>
                <w:b/>
                <w:bCs/>
                <w:szCs w:val="22"/>
              </w:rPr>
              <w:t xml:space="preserve">. </w:t>
            </w:r>
            <w:r w:rsidRPr="00B820DA">
              <w:rPr>
                <w:rFonts w:ascii="Trebuchet MS" w:hAnsi="Trebuchet MS"/>
                <w:szCs w:val="22"/>
              </w:rPr>
              <w:t>Recommendation to follow strict policies for purchase, rental, disposal, construction, and refurbishment that ensures producing good value for money.</w:t>
            </w:r>
          </w:p>
          <w:p w14:paraId="71EE247B" w14:textId="17526C90" w:rsidR="00B820DA" w:rsidRPr="00B820DA" w:rsidRDefault="00B820DA" w:rsidP="00B820DA">
            <w:pPr>
              <w:spacing w:after="0" w:line="240" w:lineRule="auto"/>
              <w:ind w:left="0" w:right="0"/>
              <w:jc w:val="left"/>
              <w:rPr>
                <w:rFonts w:ascii="Trebuchet MS" w:hAnsi="Trebuchet MS"/>
                <w:szCs w:val="22"/>
              </w:rPr>
            </w:pPr>
          </w:p>
        </w:tc>
        <w:tc>
          <w:tcPr>
            <w:tcW w:w="5681" w:type="dxa"/>
            <w:tcBorders>
              <w:top w:val="single" w:sz="4" w:space="0" w:color="auto"/>
              <w:left w:val="single" w:sz="4" w:space="0" w:color="000000"/>
              <w:bottom w:val="single" w:sz="4" w:space="0" w:color="auto"/>
              <w:right w:val="single" w:sz="4" w:space="0" w:color="000000"/>
            </w:tcBorders>
          </w:tcPr>
          <w:p w14:paraId="57FA6D4E" w14:textId="77777777" w:rsidR="00B820DA" w:rsidRPr="00B820DA" w:rsidRDefault="00B820DA" w:rsidP="00B820DA">
            <w:pPr>
              <w:spacing w:after="0" w:line="240" w:lineRule="auto"/>
              <w:ind w:left="4" w:right="0"/>
              <w:jc w:val="left"/>
              <w:rPr>
                <w:rFonts w:ascii="Trebuchet MS" w:hAnsi="Trebuchet MS"/>
                <w:szCs w:val="22"/>
              </w:rPr>
            </w:pPr>
            <w:r w:rsidRPr="00B820DA">
              <w:rPr>
                <w:rFonts w:ascii="Trebuchet MS" w:hAnsi="Trebuchet MS"/>
                <w:szCs w:val="22"/>
              </w:rPr>
              <w:t>Council has a minimal appetite for property risks including health and safety.</w:t>
            </w:r>
          </w:p>
          <w:p w14:paraId="3D403575" w14:textId="77777777" w:rsidR="00B820DA" w:rsidRPr="00B820DA" w:rsidRDefault="00B820DA" w:rsidP="00B820DA">
            <w:pPr>
              <w:spacing w:after="0" w:line="240" w:lineRule="auto"/>
              <w:ind w:left="4" w:right="0"/>
              <w:jc w:val="left"/>
              <w:rPr>
                <w:rFonts w:ascii="Trebuchet MS" w:hAnsi="Trebuchet MS"/>
                <w:szCs w:val="22"/>
              </w:rPr>
            </w:pPr>
          </w:p>
          <w:p w14:paraId="634FA776" w14:textId="17ACA2B0" w:rsidR="00B820DA" w:rsidRPr="00B820DA" w:rsidRDefault="00B820DA" w:rsidP="00B820DA">
            <w:pPr>
              <w:spacing w:after="0" w:line="240" w:lineRule="auto"/>
              <w:ind w:left="4" w:right="37"/>
              <w:jc w:val="left"/>
              <w:rPr>
                <w:rFonts w:ascii="Trebuchet MS" w:hAnsi="Trebuchet MS"/>
                <w:szCs w:val="22"/>
              </w:rPr>
            </w:pPr>
            <w:r w:rsidRPr="00B820DA">
              <w:rPr>
                <w:rFonts w:ascii="Trebuchet MS" w:hAnsi="Trebuchet MS"/>
                <w:szCs w:val="22"/>
              </w:rPr>
              <w:t>Health and safety management is monitored through the ongoing performance reporting processes and established Council governance processes</w:t>
            </w:r>
            <w:r w:rsidR="00B36257" w:rsidRPr="00B820DA">
              <w:rPr>
                <w:rFonts w:ascii="Trebuchet MS" w:hAnsi="Trebuchet MS"/>
                <w:szCs w:val="22"/>
              </w:rPr>
              <w:t xml:space="preserve">. </w:t>
            </w:r>
          </w:p>
        </w:tc>
      </w:tr>
      <w:tr w:rsidR="00D50FDC" w:rsidRPr="00B820DA" w14:paraId="13C0D4EC" w14:textId="77777777" w:rsidTr="00D50FDC">
        <w:tblPrEx>
          <w:tblCellMar>
            <w:top w:w="48" w:type="dxa"/>
            <w:left w:w="101" w:type="dxa"/>
            <w:bottom w:w="1" w:type="dxa"/>
            <w:right w:w="47" w:type="dxa"/>
          </w:tblCellMar>
        </w:tblPrEx>
        <w:tc>
          <w:tcPr>
            <w:tcW w:w="0" w:type="auto"/>
            <w:tcBorders>
              <w:top w:val="single" w:sz="4" w:space="0" w:color="auto"/>
              <w:left w:val="single" w:sz="4" w:space="0" w:color="auto"/>
              <w:bottom w:val="single" w:sz="4" w:space="0" w:color="auto"/>
              <w:right w:val="single" w:sz="4" w:space="0" w:color="auto"/>
            </w:tcBorders>
          </w:tcPr>
          <w:p w14:paraId="62BC84F4" w14:textId="77777777" w:rsidR="00B820DA" w:rsidRPr="00B820DA" w:rsidRDefault="00B820DA" w:rsidP="00B820DA">
            <w:pPr>
              <w:spacing w:after="0" w:line="240" w:lineRule="auto"/>
              <w:ind w:left="0" w:right="0"/>
              <w:jc w:val="left"/>
              <w:rPr>
                <w:rFonts w:ascii="Trebuchet MS" w:hAnsi="Trebuchet MS"/>
                <w:szCs w:val="22"/>
              </w:rPr>
            </w:pPr>
            <w:r w:rsidRPr="00B820DA">
              <w:rPr>
                <w:rFonts w:ascii="Trebuchet MS" w:hAnsi="Trebuchet MS"/>
                <w:szCs w:val="22"/>
              </w:rPr>
              <w:t xml:space="preserve">Financial Risks  </w:t>
            </w:r>
          </w:p>
        </w:tc>
        <w:tc>
          <w:tcPr>
            <w:tcW w:w="3090" w:type="dxa"/>
            <w:tcBorders>
              <w:top w:val="single" w:sz="4" w:space="0" w:color="auto"/>
              <w:left w:val="single" w:sz="4" w:space="0" w:color="auto"/>
              <w:bottom w:val="single" w:sz="4" w:space="0" w:color="auto"/>
              <w:right w:val="single" w:sz="4" w:space="0" w:color="auto"/>
            </w:tcBorders>
          </w:tcPr>
          <w:p w14:paraId="75456778" w14:textId="30B5659B" w:rsidR="00B820DA" w:rsidRPr="00B820DA" w:rsidRDefault="00B820DA" w:rsidP="00B820DA">
            <w:pPr>
              <w:spacing w:after="0" w:line="240" w:lineRule="auto"/>
              <w:ind w:left="1" w:right="0"/>
              <w:jc w:val="left"/>
              <w:rPr>
                <w:rFonts w:ascii="Trebuchet MS" w:hAnsi="Trebuchet MS"/>
                <w:szCs w:val="22"/>
              </w:rPr>
            </w:pPr>
            <w:r w:rsidRPr="00B820DA">
              <w:rPr>
                <w:rFonts w:ascii="Trebuchet MS" w:hAnsi="Trebuchet MS"/>
                <w:szCs w:val="22"/>
              </w:rPr>
              <w:t>Risks arising from not managing finances in accordance with requirements and financial constraints resulting in poor returns from investments, failure to manage assets/ liabilities or to obtain value for money from the resources deployed, and/or noncompliant financial reporting</w:t>
            </w:r>
            <w:r w:rsidR="00B36257" w:rsidRPr="00B820DA">
              <w:rPr>
                <w:rFonts w:ascii="Trebuchet MS" w:hAnsi="Trebuchet MS"/>
                <w:szCs w:val="22"/>
              </w:rPr>
              <w:t xml:space="preserve">. </w:t>
            </w:r>
          </w:p>
        </w:tc>
        <w:tc>
          <w:tcPr>
            <w:tcW w:w="3256" w:type="dxa"/>
            <w:tcBorders>
              <w:top w:val="single" w:sz="4" w:space="0" w:color="auto"/>
              <w:left w:val="single" w:sz="4" w:space="0" w:color="auto"/>
              <w:bottom w:val="single" w:sz="4" w:space="0" w:color="auto"/>
              <w:right w:val="single" w:sz="4" w:space="0" w:color="auto"/>
            </w:tcBorders>
            <w:shd w:val="clear" w:color="auto" w:fill="FF0000"/>
          </w:tcPr>
          <w:p w14:paraId="3945A5B3" w14:textId="6421CCA9" w:rsidR="00B820DA" w:rsidRPr="00B820DA" w:rsidRDefault="00B820DA" w:rsidP="00E17748">
            <w:pPr>
              <w:spacing w:after="0" w:line="240" w:lineRule="auto"/>
              <w:ind w:left="0" w:right="0"/>
              <w:jc w:val="left"/>
              <w:rPr>
                <w:rFonts w:ascii="Trebuchet MS" w:hAnsi="Trebuchet MS"/>
                <w:szCs w:val="22"/>
              </w:rPr>
            </w:pPr>
            <w:r w:rsidRPr="00B820DA">
              <w:rPr>
                <w:rFonts w:ascii="Trebuchet MS" w:hAnsi="Trebuchet MS"/>
                <w:b/>
                <w:bCs/>
                <w:szCs w:val="22"/>
              </w:rPr>
              <w:t xml:space="preserve">Minimal. </w:t>
            </w:r>
            <w:r w:rsidRPr="00B820DA">
              <w:rPr>
                <w:rFonts w:ascii="Trebuchet MS" w:hAnsi="Trebuchet MS"/>
                <w:szCs w:val="22"/>
              </w:rPr>
              <w:t>Only prepared to accept the possibility of very limited financial impact if essential to delivery</w:t>
            </w:r>
            <w:r w:rsidR="00B36257" w:rsidRPr="00B820DA">
              <w:rPr>
                <w:rFonts w:ascii="Trebuchet MS" w:hAnsi="Trebuchet MS"/>
                <w:szCs w:val="22"/>
              </w:rPr>
              <w:t xml:space="preserve">. </w:t>
            </w:r>
          </w:p>
        </w:tc>
        <w:tc>
          <w:tcPr>
            <w:tcW w:w="5681" w:type="dxa"/>
            <w:tcBorders>
              <w:top w:val="single" w:sz="4" w:space="0" w:color="auto"/>
              <w:left w:val="single" w:sz="4" w:space="0" w:color="auto"/>
              <w:bottom w:val="single" w:sz="4" w:space="0" w:color="auto"/>
              <w:right w:val="single" w:sz="4" w:space="0" w:color="auto"/>
            </w:tcBorders>
          </w:tcPr>
          <w:p w14:paraId="3FF2A0A4" w14:textId="77777777" w:rsidR="00B820DA" w:rsidRPr="00B820DA" w:rsidRDefault="00B820DA" w:rsidP="00B820DA">
            <w:pPr>
              <w:spacing w:after="0" w:line="240" w:lineRule="auto"/>
              <w:ind w:left="4" w:right="108"/>
              <w:jc w:val="left"/>
              <w:rPr>
                <w:rFonts w:ascii="Trebuchet MS" w:hAnsi="Trebuchet MS"/>
                <w:szCs w:val="22"/>
              </w:rPr>
            </w:pPr>
            <w:r w:rsidRPr="00B820DA">
              <w:rPr>
                <w:rFonts w:ascii="Trebuchet MS" w:hAnsi="Trebuchet MS"/>
                <w:szCs w:val="22"/>
              </w:rPr>
              <w:t xml:space="preserve">Council has a minimal appetite for financial risks, and may be prepared to accept some risk subject to: </w:t>
            </w:r>
          </w:p>
          <w:p w14:paraId="5A099189" w14:textId="1CCC240D" w:rsidR="00B820DA" w:rsidRPr="00B820DA" w:rsidRDefault="00B820DA" w:rsidP="00E17748">
            <w:pPr>
              <w:numPr>
                <w:ilvl w:val="0"/>
                <w:numId w:val="32"/>
              </w:numPr>
              <w:spacing w:after="0" w:line="240" w:lineRule="auto"/>
              <w:ind w:left="465" w:right="4" w:hanging="141"/>
              <w:jc w:val="left"/>
              <w:rPr>
                <w:rFonts w:ascii="Trebuchet MS" w:hAnsi="Trebuchet MS"/>
                <w:szCs w:val="22"/>
              </w:rPr>
            </w:pPr>
            <w:r w:rsidRPr="00B820DA">
              <w:rPr>
                <w:rFonts w:ascii="Trebuchet MS" w:hAnsi="Trebuchet MS"/>
                <w:szCs w:val="22"/>
              </w:rPr>
              <w:t xml:space="preserve">Setting and achieving an annual balanced revenue budget in line with legislative requirements. </w:t>
            </w:r>
          </w:p>
          <w:p w14:paraId="3C212C6E" w14:textId="414D7EE6" w:rsidR="00B820DA" w:rsidRPr="00B820DA" w:rsidRDefault="00B820DA" w:rsidP="00E17748">
            <w:pPr>
              <w:numPr>
                <w:ilvl w:val="0"/>
                <w:numId w:val="32"/>
              </w:numPr>
              <w:spacing w:after="0" w:line="240" w:lineRule="auto"/>
              <w:ind w:left="465" w:right="4" w:hanging="141"/>
              <w:jc w:val="left"/>
              <w:rPr>
                <w:rFonts w:ascii="Trebuchet MS" w:hAnsi="Trebuchet MS"/>
                <w:szCs w:val="22"/>
              </w:rPr>
            </w:pPr>
            <w:r w:rsidRPr="00B820DA">
              <w:rPr>
                <w:rFonts w:ascii="Trebuchet MS" w:hAnsi="Trebuchet MS"/>
                <w:szCs w:val="22"/>
              </w:rPr>
              <w:t>Maintaining a General Fund reserves balance in line with legislative requirements</w:t>
            </w:r>
            <w:r w:rsidR="00B36257" w:rsidRPr="00B820DA">
              <w:rPr>
                <w:rFonts w:ascii="Trebuchet MS" w:hAnsi="Trebuchet MS"/>
                <w:szCs w:val="22"/>
              </w:rPr>
              <w:t xml:space="preserve">. </w:t>
            </w:r>
          </w:p>
          <w:p w14:paraId="5FB254DF" w14:textId="77777777" w:rsidR="00B820DA" w:rsidRPr="00B820DA" w:rsidRDefault="00B820DA" w:rsidP="00B820DA">
            <w:pPr>
              <w:spacing w:after="0" w:line="240" w:lineRule="auto"/>
              <w:ind w:left="4" w:right="0"/>
              <w:jc w:val="left"/>
              <w:rPr>
                <w:rFonts w:ascii="Trebuchet MS" w:hAnsi="Trebuchet MS"/>
                <w:szCs w:val="22"/>
              </w:rPr>
            </w:pPr>
          </w:p>
          <w:p w14:paraId="576ED1D7" w14:textId="69210F92" w:rsidR="00B820DA" w:rsidRPr="00B820DA" w:rsidRDefault="00B820DA" w:rsidP="00B820DA">
            <w:pPr>
              <w:spacing w:after="0" w:line="240" w:lineRule="auto"/>
              <w:ind w:left="4" w:right="0"/>
              <w:jc w:val="left"/>
              <w:rPr>
                <w:rFonts w:ascii="Trebuchet MS" w:hAnsi="Trebuchet MS"/>
                <w:szCs w:val="22"/>
              </w:rPr>
            </w:pPr>
            <w:r w:rsidRPr="00B820DA">
              <w:rPr>
                <w:rFonts w:ascii="Trebuchet MS" w:hAnsi="Trebuchet MS"/>
                <w:szCs w:val="22"/>
              </w:rPr>
              <w:t>Council’s financial risk is set out in various documents including the Scheme of Delegation, Standing Orders, Committee Terms of Reference, and Delegated Functions; and the Financial Regulations and is also supported by the controls embedded in established financial technology systems</w:t>
            </w:r>
            <w:r w:rsidR="00B36257" w:rsidRPr="00B820DA">
              <w:rPr>
                <w:rFonts w:ascii="Trebuchet MS" w:hAnsi="Trebuchet MS"/>
                <w:szCs w:val="22"/>
              </w:rPr>
              <w:t xml:space="preserve">. </w:t>
            </w:r>
          </w:p>
          <w:p w14:paraId="51751559" w14:textId="77777777" w:rsidR="00B820DA" w:rsidRPr="00B820DA" w:rsidRDefault="00B820DA" w:rsidP="00B820DA">
            <w:pPr>
              <w:spacing w:after="0" w:line="240" w:lineRule="auto"/>
              <w:ind w:left="0" w:right="0"/>
              <w:jc w:val="left"/>
              <w:rPr>
                <w:rFonts w:ascii="Trebuchet MS" w:hAnsi="Trebuchet MS"/>
                <w:szCs w:val="22"/>
              </w:rPr>
            </w:pPr>
          </w:p>
        </w:tc>
      </w:tr>
      <w:tr w:rsidR="00B820DA" w:rsidRPr="00B820DA" w14:paraId="0435AE82" w14:textId="77777777" w:rsidTr="00D50FDC">
        <w:tblPrEx>
          <w:tblCellMar>
            <w:top w:w="48" w:type="dxa"/>
            <w:left w:w="101" w:type="dxa"/>
            <w:bottom w:w="3" w:type="dxa"/>
            <w:right w:w="55" w:type="dxa"/>
          </w:tblCellMar>
        </w:tblPrEx>
        <w:tc>
          <w:tcPr>
            <w:tcW w:w="1582" w:type="dxa"/>
            <w:tcBorders>
              <w:top w:val="single" w:sz="4" w:space="0" w:color="auto"/>
              <w:left w:val="single" w:sz="4" w:space="0" w:color="auto"/>
              <w:bottom w:val="single" w:sz="4" w:space="0" w:color="auto"/>
              <w:right w:val="single" w:sz="4" w:space="0" w:color="auto"/>
            </w:tcBorders>
          </w:tcPr>
          <w:p w14:paraId="67B51030" w14:textId="77777777" w:rsidR="00B820DA" w:rsidRPr="00B820DA" w:rsidRDefault="00B820DA" w:rsidP="00B820DA">
            <w:pPr>
              <w:spacing w:after="0" w:line="240" w:lineRule="auto"/>
              <w:ind w:left="0" w:right="0"/>
              <w:jc w:val="left"/>
              <w:rPr>
                <w:rFonts w:ascii="Trebuchet MS" w:hAnsi="Trebuchet MS"/>
                <w:szCs w:val="22"/>
              </w:rPr>
            </w:pPr>
            <w:r w:rsidRPr="00B820DA">
              <w:rPr>
                <w:rFonts w:ascii="Trebuchet MS" w:hAnsi="Trebuchet MS"/>
                <w:szCs w:val="22"/>
              </w:rPr>
              <w:t xml:space="preserve">Commercial </w:t>
            </w:r>
          </w:p>
          <w:p w14:paraId="283AF2F5" w14:textId="77777777" w:rsidR="00B820DA" w:rsidRPr="00B820DA" w:rsidRDefault="00B820DA" w:rsidP="00B820DA">
            <w:pPr>
              <w:spacing w:after="0" w:line="240" w:lineRule="auto"/>
              <w:ind w:left="0" w:right="0"/>
              <w:jc w:val="left"/>
              <w:rPr>
                <w:rFonts w:ascii="Trebuchet MS" w:hAnsi="Trebuchet MS"/>
                <w:szCs w:val="22"/>
              </w:rPr>
            </w:pPr>
            <w:r w:rsidRPr="00B820DA">
              <w:rPr>
                <w:rFonts w:ascii="Trebuchet MS" w:hAnsi="Trebuchet MS"/>
                <w:szCs w:val="22"/>
              </w:rPr>
              <w:t xml:space="preserve">Risks  </w:t>
            </w:r>
          </w:p>
        </w:tc>
        <w:tc>
          <w:tcPr>
            <w:tcW w:w="3090" w:type="dxa"/>
            <w:tcBorders>
              <w:top w:val="single" w:sz="4" w:space="0" w:color="auto"/>
              <w:left w:val="single" w:sz="4" w:space="0" w:color="auto"/>
              <w:bottom w:val="single" w:sz="4" w:space="0" w:color="auto"/>
              <w:right w:val="single" w:sz="4" w:space="0" w:color="auto"/>
            </w:tcBorders>
          </w:tcPr>
          <w:p w14:paraId="78875B98" w14:textId="431C5AA7" w:rsidR="00B820DA" w:rsidRPr="00B820DA" w:rsidRDefault="00B820DA" w:rsidP="00B820DA">
            <w:pPr>
              <w:spacing w:after="0" w:line="240" w:lineRule="auto"/>
              <w:ind w:left="1" w:right="0"/>
              <w:jc w:val="left"/>
              <w:rPr>
                <w:rFonts w:ascii="Trebuchet MS" w:hAnsi="Trebuchet MS"/>
                <w:szCs w:val="22"/>
              </w:rPr>
            </w:pPr>
            <w:r w:rsidRPr="00B820DA">
              <w:rPr>
                <w:rFonts w:ascii="Trebuchet MS" w:hAnsi="Trebuchet MS"/>
                <w:szCs w:val="22"/>
              </w:rPr>
              <w:t xml:space="preserve">Risk arising from weaknesses in the management of commercial partnerships, supply chains and contractual requirements, resulting in poor performance, inefficiency, </w:t>
            </w:r>
            <w:r w:rsidRPr="00B820DA">
              <w:rPr>
                <w:rFonts w:ascii="Trebuchet MS" w:hAnsi="Trebuchet MS"/>
                <w:szCs w:val="22"/>
              </w:rPr>
              <w:lastRenderedPageBreak/>
              <w:t>poor value for money, fraud, and/or failure to meet business requirements/ objectives</w:t>
            </w:r>
            <w:r w:rsidR="00B36257" w:rsidRPr="00B820DA">
              <w:rPr>
                <w:rFonts w:ascii="Trebuchet MS" w:hAnsi="Trebuchet MS"/>
                <w:szCs w:val="22"/>
              </w:rPr>
              <w:t xml:space="preserve">. </w:t>
            </w:r>
          </w:p>
        </w:tc>
        <w:tc>
          <w:tcPr>
            <w:tcW w:w="3256" w:type="dxa"/>
            <w:tcBorders>
              <w:top w:val="single" w:sz="4" w:space="0" w:color="auto"/>
              <w:left w:val="single" w:sz="4" w:space="0" w:color="auto"/>
              <w:bottom w:val="single" w:sz="4" w:space="0" w:color="auto"/>
              <w:right w:val="single" w:sz="4" w:space="0" w:color="auto"/>
            </w:tcBorders>
            <w:shd w:val="clear" w:color="auto" w:fill="92D050"/>
          </w:tcPr>
          <w:p w14:paraId="7BD1D811" w14:textId="77777777" w:rsidR="00B820DA" w:rsidRPr="00B820DA" w:rsidRDefault="00B820DA" w:rsidP="00B820DA">
            <w:pPr>
              <w:spacing w:after="0" w:line="240" w:lineRule="auto"/>
              <w:ind w:left="0" w:right="0"/>
              <w:jc w:val="left"/>
              <w:rPr>
                <w:rFonts w:ascii="Trebuchet MS" w:hAnsi="Trebuchet MS"/>
                <w:szCs w:val="22"/>
              </w:rPr>
            </w:pPr>
            <w:r w:rsidRPr="00B820DA">
              <w:rPr>
                <w:rFonts w:ascii="Trebuchet MS" w:hAnsi="Trebuchet MS"/>
                <w:b/>
                <w:bCs/>
                <w:szCs w:val="22"/>
              </w:rPr>
              <w:lastRenderedPageBreak/>
              <w:t xml:space="preserve">Open </w:t>
            </w:r>
            <w:r w:rsidRPr="00B820DA">
              <w:rPr>
                <w:rFonts w:ascii="Trebuchet MS" w:hAnsi="Trebuchet MS"/>
                <w:szCs w:val="22"/>
              </w:rPr>
              <w:t xml:space="preserve">Innovation supported, with demonstration of benefit/ improvement in service </w:t>
            </w:r>
          </w:p>
          <w:p w14:paraId="60402BE6" w14:textId="77777777" w:rsidR="00CA3BE7" w:rsidRDefault="00B820DA" w:rsidP="00B820DA">
            <w:pPr>
              <w:spacing w:after="0" w:line="240" w:lineRule="auto"/>
              <w:ind w:left="0" w:right="0"/>
              <w:jc w:val="left"/>
              <w:rPr>
                <w:rFonts w:ascii="Trebuchet MS" w:hAnsi="Trebuchet MS"/>
                <w:szCs w:val="22"/>
              </w:rPr>
            </w:pPr>
            <w:r w:rsidRPr="00B820DA">
              <w:rPr>
                <w:rFonts w:ascii="Trebuchet MS" w:hAnsi="Trebuchet MS"/>
                <w:szCs w:val="22"/>
              </w:rPr>
              <w:t xml:space="preserve">delivery. </w:t>
            </w:r>
          </w:p>
          <w:p w14:paraId="6E57E093" w14:textId="77777777" w:rsidR="00CA3BE7" w:rsidRDefault="00CA3BE7" w:rsidP="00B820DA">
            <w:pPr>
              <w:spacing w:after="0" w:line="240" w:lineRule="auto"/>
              <w:ind w:left="0" w:right="0"/>
              <w:jc w:val="left"/>
              <w:rPr>
                <w:rFonts w:ascii="Trebuchet MS" w:hAnsi="Trebuchet MS"/>
                <w:szCs w:val="22"/>
              </w:rPr>
            </w:pPr>
          </w:p>
          <w:p w14:paraId="094294B4" w14:textId="496622F5" w:rsidR="00B820DA" w:rsidRDefault="00B820DA" w:rsidP="00B820DA">
            <w:pPr>
              <w:spacing w:after="0" w:line="240" w:lineRule="auto"/>
              <w:ind w:left="0" w:right="0"/>
              <w:jc w:val="left"/>
              <w:rPr>
                <w:rFonts w:ascii="Trebuchet MS" w:hAnsi="Trebuchet MS"/>
                <w:szCs w:val="22"/>
              </w:rPr>
            </w:pPr>
            <w:r w:rsidRPr="00B820DA">
              <w:rPr>
                <w:rFonts w:ascii="Trebuchet MS" w:hAnsi="Trebuchet MS"/>
                <w:szCs w:val="22"/>
              </w:rPr>
              <w:t xml:space="preserve">Responsibility for non-critical decisions may be devolved  </w:t>
            </w:r>
          </w:p>
          <w:p w14:paraId="3C5AFC23" w14:textId="77777777" w:rsidR="00843212" w:rsidRPr="00B820DA" w:rsidRDefault="00843212" w:rsidP="00B820DA">
            <w:pPr>
              <w:spacing w:after="0" w:line="240" w:lineRule="auto"/>
              <w:ind w:left="0" w:right="0"/>
              <w:jc w:val="left"/>
              <w:rPr>
                <w:rFonts w:ascii="Trebuchet MS" w:hAnsi="Trebuchet MS"/>
                <w:szCs w:val="22"/>
              </w:rPr>
            </w:pPr>
          </w:p>
        </w:tc>
        <w:tc>
          <w:tcPr>
            <w:tcW w:w="5681" w:type="dxa"/>
            <w:tcBorders>
              <w:top w:val="single" w:sz="4" w:space="0" w:color="auto"/>
              <w:left w:val="single" w:sz="4" w:space="0" w:color="auto"/>
              <w:bottom w:val="single" w:sz="4" w:space="0" w:color="auto"/>
              <w:right w:val="single" w:sz="4" w:space="0" w:color="auto"/>
            </w:tcBorders>
          </w:tcPr>
          <w:p w14:paraId="09879D37" w14:textId="5A36B529" w:rsidR="00B820DA" w:rsidRPr="00B820DA" w:rsidRDefault="00B820DA" w:rsidP="00B820DA">
            <w:pPr>
              <w:spacing w:after="0" w:line="240" w:lineRule="auto"/>
              <w:ind w:left="4" w:right="0"/>
              <w:jc w:val="left"/>
              <w:rPr>
                <w:rFonts w:ascii="Trebuchet MS" w:hAnsi="Trebuchet MS"/>
                <w:szCs w:val="22"/>
              </w:rPr>
            </w:pPr>
            <w:r w:rsidRPr="00B820DA">
              <w:rPr>
                <w:rFonts w:ascii="Trebuchet MS" w:hAnsi="Trebuchet MS"/>
                <w:szCs w:val="22"/>
              </w:rPr>
              <w:lastRenderedPageBreak/>
              <w:t>Council has an open appetite to commercial risks</w:t>
            </w:r>
            <w:r w:rsidR="00B36257" w:rsidRPr="00B820DA">
              <w:rPr>
                <w:rFonts w:ascii="Trebuchet MS" w:hAnsi="Trebuchet MS"/>
                <w:szCs w:val="22"/>
              </w:rPr>
              <w:t xml:space="preserve">. </w:t>
            </w:r>
          </w:p>
          <w:p w14:paraId="32A6F9EF" w14:textId="77777777" w:rsidR="00B820DA" w:rsidRPr="00B820DA" w:rsidRDefault="00B820DA" w:rsidP="00B820DA">
            <w:pPr>
              <w:spacing w:after="0" w:line="240" w:lineRule="auto"/>
              <w:ind w:left="4" w:right="0"/>
              <w:jc w:val="left"/>
              <w:rPr>
                <w:rFonts w:ascii="Trebuchet MS" w:hAnsi="Trebuchet MS"/>
                <w:szCs w:val="22"/>
              </w:rPr>
            </w:pPr>
          </w:p>
          <w:p w14:paraId="4ACF0D15" w14:textId="2DC44D47" w:rsidR="00B820DA" w:rsidRPr="00B820DA" w:rsidRDefault="00B820DA" w:rsidP="00B820DA">
            <w:pPr>
              <w:spacing w:after="0" w:line="240" w:lineRule="auto"/>
              <w:ind w:left="4" w:right="0"/>
              <w:jc w:val="left"/>
              <w:rPr>
                <w:rFonts w:ascii="Trebuchet MS" w:hAnsi="Trebuchet MS"/>
                <w:szCs w:val="22"/>
              </w:rPr>
            </w:pPr>
            <w:r w:rsidRPr="00B820DA">
              <w:rPr>
                <w:rFonts w:ascii="Trebuchet MS" w:hAnsi="Trebuchet MS"/>
                <w:szCs w:val="22"/>
              </w:rPr>
              <w:t>Council has an established procurement strategy &amp; policy and processes that are aligned to the Procurement Act 2023</w:t>
            </w:r>
            <w:r w:rsidR="00B36257" w:rsidRPr="00B820DA">
              <w:rPr>
                <w:rFonts w:ascii="Trebuchet MS" w:hAnsi="Trebuchet MS"/>
                <w:szCs w:val="22"/>
              </w:rPr>
              <w:t xml:space="preserve">. </w:t>
            </w:r>
          </w:p>
        </w:tc>
      </w:tr>
      <w:tr w:rsidR="00D50FDC" w:rsidRPr="00B820DA" w14:paraId="2DCA2150" w14:textId="77777777" w:rsidTr="00D50FDC">
        <w:tblPrEx>
          <w:tblCellMar>
            <w:top w:w="48" w:type="dxa"/>
            <w:left w:w="101" w:type="dxa"/>
            <w:bottom w:w="1" w:type="dxa"/>
            <w:right w:w="34" w:type="dxa"/>
          </w:tblCellMar>
        </w:tblPrEx>
        <w:tc>
          <w:tcPr>
            <w:tcW w:w="1582" w:type="dxa"/>
            <w:tcBorders>
              <w:top w:val="single" w:sz="4" w:space="0" w:color="auto"/>
              <w:left w:val="single" w:sz="4" w:space="0" w:color="000000"/>
              <w:bottom w:val="single" w:sz="4" w:space="0" w:color="auto"/>
              <w:right w:val="single" w:sz="3" w:space="0" w:color="000000"/>
            </w:tcBorders>
          </w:tcPr>
          <w:p w14:paraId="1A745678" w14:textId="77777777" w:rsidR="00B820DA" w:rsidRPr="00B820DA" w:rsidRDefault="00B820DA" w:rsidP="00B820DA">
            <w:pPr>
              <w:spacing w:after="0" w:line="240" w:lineRule="auto"/>
              <w:ind w:left="0" w:right="0"/>
              <w:jc w:val="left"/>
              <w:rPr>
                <w:rFonts w:ascii="Trebuchet MS" w:hAnsi="Trebuchet MS"/>
                <w:szCs w:val="22"/>
              </w:rPr>
            </w:pPr>
            <w:r w:rsidRPr="00B820DA">
              <w:rPr>
                <w:rFonts w:ascii="Trebuchet MS" w:hAnsi="Trebuchet MS"/>
                <w:szCs w:val="22"/>
              </w:rPr>
              <w:t xml:space="preserve">People Risks  </w:t>
            </w:r>
          </w:p>
        </w:tc>
        <w:tc>
          <w:tcPr>
            <w:tcW w:w="3090" w:type="dxa"/>
            <w:tcBorders>
              <w:top w:val="single" w:sz="4" w:space="0" w:color="auto"/>
              <w:left w:val="single" w:sz="3" w:space="0" w:color="000000"/>
              <w:bottom w:val="single" w:sz="4" w:space="0" w:color="auto"/>
              <w:right w:val="single" w:sz="3" w:space="0" w:color="000000"/>
            </w:tcBorders>
          </w:tcPr>
          <w:p w14:paraId="7C25F7A2" w14:textId="1619A6FE" w:rsidR="00B820DA" w:rsidRPr="00B820DA" w:rsidRDefault="00B820DA" w:rsidP="00B820DA">
            <w:pPr>
              <w:spacing w:after="0" w:line="240" w:lineRule="auto"/>
              <w:ind w:left="1" w:right="0"/>
              <w:jc w:val="left"/>
              <w:rPr>
                <w:rFonts w:ascii="Trebuchet MS" w:hAnsi="Trebuchet MS"/>
                <w:szCs w:val="22"/>
              </w:rPr>
            </w:pPr>
            <w:r w:rsidRPr="00B820DA">
              <w:rPr>
                <w:rFonts w:ascii="Trebuchet MS" w:hAnsi="Trebuchet MS"/>
                <w:szCs w:val="22"/>
              </w:rPr>
              <w:t>Risks arising from ineffective leadership and engagement, suboptimal culture, inappropriate behaviours, the unavailability of sufficient capacity and capability, industrial action and/or non-compliance with relevant employment legislation/HR policies resulting in negative impact on performance</w:t>
            </w:r>
            <w:r w:rsidR="00B36257" w:rsidRPr="00B820DA">
              <w:rPr>
                <w:rFonts w:ascii="Trebuchet MS" w:hAnsi="Trebuchet MS"/>
                <w:szCs w:val="22"/>
              </w:rPr>
              <w:t xml:space="preserve">. </w:t>
            </w:r>
          </w:p>
        </w:tc>
        <w:tc>
          <w:tcPr>
            <w:tcW w:w="3256" w:type="dxa"/>
            <w:tcBorders>
              <w:top w:val="single" w:sz="4" w:space="0" w:color="auto"/>
              <w:left w:val="single" w:sz="3" w:space="0" w:color="000000"/>
              <w:bottom w:val="single" w:sz="4" w:space="0" w:color="auto"/>
              <w:right w:val="single" w:sz="4" w:space="0" w:color="000000"/>
            </w:tcBorders>
            <w:shd w:val="clear" w:color="auto" w:fill="92D050"/>
          </w:tcPr>
          <w:p w14:paraId="5799EAFA" w14:textId="77777777" w:rsidR="00B820DA" w:rsidRPr="00B820DA" w:rsidRDefault="00B820DA" w:rsidP="00B820DA">
            <w:pPr>
              <w:spacing w:after="0" w:line="240" w:lineRule="auto"/>
              <w:ind w:left="0" w:right="0"/>
              <w:jc w:val="left"/>
              <w:rPr>
                <w:rFonts w:ascii="Trebuchet MS" w:hAnsi="Trebuchet MS"/>
                <w:b/>
                <w:bCs/>
                <w:szCs w:val="22"/>
              </w:rPr>
            </w:pPr>
            <w:r w:rsidRPr="00B820DA">
              <w:rPr>
                <w:rFonts w:ascii="Trebuchet MS" w:hAnsi="Trebuchet MS"/>
                <w:b/>
                <w:bCs/>
                <w:szCs w:val="22"/>
              </w:rPr>
              <w:t xml:space="preserve">Open  </w:t>
            </w:r>
          </w:p>
          <w:p w14:paraId="582E0A2F" w14:textId="77777777" w:rsidR="00CA3BE7" w:rsidRDefault="00B820DA" w:rsidP="00B820DA">
            <w:pPr>
              <w:spacing w:after="0" w:line="240" w:lineRule="auto"/>
              <w:ind w:left="0" w:right="0"/>
              <w:jc w:val="left"/>
              <w:rPr>
                <w:rFonts w:ascii="Trebuchet MS" w:hAnsi="Trebuchet MS"/>
                <w:szCs w:val="22"/>
              </w:rPr>
            </w:pPr>
            <w:r w:rsidRPr="00B820DA">
              <w:rPr>
                <w:rFonts w:ascii="Trebuchet MS" w:hAnsi="Trebuchet MS"/>
                <w:szCs w:val="22"/>
              </w:rPr>
              <w:t xml:space="preserve">Prepared to invest in our people to create innovative mix of skills environment. </w:t>
            </w:r>
          </w:p>
          <w:p w14:paraId="013FCD44" w14:textId="77777777" w:rsidR="00CA3BE7" w:rsidRDefault="00CA3BE7" w:rsidP="00B820DA">
            <w:pPr>
              <w:spacing w:after="0" w:line="240" w:lineRule="auto"/>
              <w:ind w:left="0" w:right="0"/>
              <w:jc w:val="left"/>
              <w:rPr>
                <w:rFonts w:ascii="Trebuchet MS" w:hAnsi="Trebuchet MS"/>
                <w:szCs w:val="22"/>
              </w:rPr>
            </w:pPr>
          </w:p>
          <w:p w14:paraId="37D461DA" w14:textId="7BC2F50C" w:rsidR="00B820DA" w:rsidRDefault="00B820DA" w:rsidP="00B820DA">
            <w:pPr>
              <w:spacing w:after="0" w:line="240" w:lineRule="auto"/>
              <w:ind w:left="0" w:right="0"/>
              <w:jc w:val="left"/>
              <w:rPr>
                <w:rFonts w:ascii="Trebuchet MS" w:hAnsi="Trebuchet MS"/>
                <w:szCs w:val="22"/>
              </w:rPr>
            </w:pPr>
            <w:r w:rsidRPr="00B820DA">
              <w:rPr>
                <w:rFonts w:ascii="Trebuchet MS" w:hAnsi="Trebuchet MS"/>
                <w:szCs w:val="22"/>
              </w:rPr>
              <w:t>Responsibility for noncritical decisions may be devolved</w:t>
            </w:r>
            <w:r w:rsidR="00B36257" w:rsidRPr="00B820DA">
              <w:rPr>
                <w:rFonts w:ascii="Trebuchet MS" w:hAnsi="Trebuchet MS"/>
                <w:szCs w:val="22"/>
              </w:rPr>
              <w:t xml:space="preserve">. </w:t>
            </w:r>
          </w:p>
          <w:p w14:paraId="46D84CAA" w14:textId="77777777" w:rsidR="00843212" w:rsidRPr="00B820DA" w:rsidRDefault="00843212" w:rsidP="00B820DA">
            <w:pPr>
              <w:spacing w:after="0" w:line="240" w:lineRule="auto"/>
              <w:ind w:left="0" w:right="0"/>
              <w:jc w:val="left"/>
              <w:rPr>
                <w:rFonts w:ascii="Trebuchet MS" w:hAnsi="Trebuchet MS"/>
                <w:szCs w:val="22"/>
              </w:rPr>
            </w:pPr>
          </w:p>
        </w:tc>
        <w:tc>
          <w:tcPr>
            <w:tcW w:w="5681" w:type="dxa"/>
            <w:tcBorders>
              <w:top w:val="single" w:sz="4" w:space="0" w:color="auto"/>
              <w:left w:val="single" w:sz="4" w:space="0" w:color="000000"/>
              <w:bottom w:val="single" w:sz="4" w:space="0" w:color="auto"/>
              <w:right w:val="single" w:sz="4" w:space="0" w:color="000000"/>
            </w:tcBorders>
          </w:tcPr>
          <w:p w14:paraId="7301F969" w14:textId="0FF2ACB9" w:rsidR="00B820DA" w:rsidRPr="00B820DA" w:rsidRDefault="00B820DA" w:rsidP="00B820DA">
            <w:pPr>
              <w:spacing w:after="0" w:line="240" w:lineRule="auto"/>
              <w:ind w:left="4" w:right="0"/>
              <w:jc w:val="left"/>
              <w:rPr>
                <w:rFonts w:ascii="Trebuchet MS" w:hAnsi="Trebuchet MS"/>
                <w:szCs w:val="22"/>
              </w:rPr>
            </w:pPr>
            <w:r w:rsidRPr="00B820DA">
              <w:rPr>
                <w:rFonts w:ascii="Trebuchet MS" w:hAnsi="Trebuchet MS"/>
                <w:szCs w:val="22"/>
              </w:rPr>
              <w:t>Council has an open appetite to people risks</w:t>
            </w:r>
            <w:r w:rsidR="00B36257" w:rsidRPr="00B820DA">
              <w:rPr>
                <w:rFonts w:ascii="Trebuchet MS" w:hAnsi="Trebuchet MS"/>
                <w:szCs w:val="22"/>
              </w:rPr>
              <w:t xml:space="preserve">. </w:t>
            </w:r>
          </w:p>
        </w:tc>
      </w:tr>
      <w:tr w:rsidR="00D50FDC" w:rsidRPr="00B820DA" w14:paraId="574528A8" w14:textId="77777777" w:rsidTr="00D50FDC">
        <w:tblPrEx>
          <w:tblCellMar>
            <w:top w:w="48" w:type="dxa"/>
            <w:left w:w="101" w:type="dxa"/>
            <w:bottom w:w="1" w:type="dxa"/>
            <w:right w:w="34" w:type="dxa"/>
          </w:tblCellMar>
        </w:tblPrEx>
        <w:tc>
          <w:tcPr>
            <w:tcW w:w="1582" w:type="dxa"/>
            <w:tcBorders>
              <w:top w:val="single" w:sz="4" w:space="0" w:color="auto"/>
              <w:left w:val="single" w:sz="4" w:space="0" w:color="auto"/>
              <w:bottom w:val="single" w:sz="4" w:space="0" w:color="auto"/>
              <w:right w:val="single" w:sz="4" w:space="0" w:color="auto"/>
            </w:tcBorders>
          </w:tcPr>
          <w:p w14:paraId="3E6CD0C1" w14:textId="77777777" w:rsidR="00B820DA" w:rsidRPr="00B820DA" w:rsidRDefault="00B820DA" w:rsidP="00B820DA">
            <w:pPr>
              <w:spacing w:after="0" w:line="240" w:lineRule="auto"/>
              <w:ind w:left="0" w:right="0"/>
              <w:jc w:val="left"/>
              <w:rPr>
                <w:rFonts w:ascii="Trebuchet MS" w:hAnsi="Trebuchet MS"/>
                <w:szCs w:val="22"/>
              </w:rPr>
            </w:pPr>
            <w:r w:rsidRPr="00B820DA">
              <w:rPr>
                <w:rFonts w:ascii="Trebuchet MS" w:hAnsi="Trebuchet MS"/>
                <w:szCs w:val="22"/>
              </w:rPr>
              <w:t xml:space="preserve">Technology </w:t>
            </w:r>
          </w:p>
          <w:p w14:paraId="6F915C05" w14:textId="77777777" w:rsidR="00B820DA" w:rsidRPr="00B820DA" w:rsidRDefault="00B820DA" w:rsidP="00B820DA">
            <w:pPr>
              <w:spacing w:after="0" w:line="240" w:lineRule="auto"/>
              <w:ind w:left="0" w:right="0"/>
              <w:jc w:val="left"/>
              <w:rPr>
                <w:rFonts w:ascii="Trebuchet MS" w:hAnsi="Trebuchet MS"/>
                <w:szCs w:val="22"/>
              </w:rPr>
            </w:pPr>
            <w:r w:rsidRPr="00B820DA">
              <w:rPr>
                <w:rFonts w:ascii="Trebuchet MS" w:hAnsi="Trebuchet MS"/>
                <w:szCs w:val="22"/>
              </w:rPr>
              <w:t xml:space="preserve">Risks  </w:t>
            </w:r>
          </w:p>
        </w:tc>
        <w:tc>
          <w:tcPr>
            <w:tcW w:w="3090" w:type="dxa"/>
            <w:tcBorders>
              <w:top w:val="single" w:sz="4" w:space="0" w:color="auto"/>
              <w:left w:val="single" w:sz="4" w:space="0" w:color="auto"/>
              <w:bottom w:val="single" w:sz="4" w:space="0" w:color="auto"/>
              <w:right w:val="single" w:sz="4" w:space="0" w:color="auto"/>
            </w:tcBorders>
          </w:tcPr>
          <w:p w14:paraId="368418D7" w14:textId="7C0A22BF" w:rsidR="00B820DA" w:rsidRPr="00B820DA" w:rsidRDefault="00B820DA" w:rsidP="00B820DA">
            <w:pPr>
              <w:spacing w:after="0" w:line="240" w:lineRule="auto"/>
              <w:ind w:left="1" w:right="0"/>
              <w:jc w:val="left"/>
              <w:rPr>
                <w:rFonts w:ascii="Trebuchet MS" w:hAnsi="Trebuchet MS"/>
                <w:szCs w:val="22"/>
              </w:rPr>
            </w:pPr>
            <w:r w:rsidRPr="00B820DA">
              <w:rPr>
                <w:rFonts w:ascii="Trebuchet MS" w:hAnsi="Trebuchet MS"/>
                <w:szCs w:val="22"/>
              </w:rPr>
              <w:t>Risks arising from technology not delivery the expected services due to inadequate resilience</w:t>
            </w:r>
            <w:r w:rsidR="00B36257" w:rsidRPr="00B820DA">
              <w:rPr>
                <w:rFonts w:ascii="Trebuchet MS" w:hAnsi="Trebuchet MS"/>
                <w:szCs w:val="22"/>
              </w:rPr>
              <w:t xml:space="preserve">. </w:t>
            </w:r>
          </w:p>
        </w:tc>
        <w:tc>
          <w:tcPr>
            <w:tcW w:w="3256" w:type="dxa"/>
            <w:tcBorders>
              <w:top w:val="single" w:sz="4" w:space="0" w:color="auto"/>
              <w:left w:val="single" w:sz="4" w:space="0" w:color="auto"/>
              <w:bottom w:val="single" w:sz="4" w:space="0" w:color="auto"/>
              <w:right w:val="single" w:sz="4" w:space="0" w:color="auto"/>
            </w:tcBorders>
            <w:shd w:val="clear" w:color="auto" w:fill="00B0F0"/>
          </w:tcPr>
          <w:p w14:paraId="04B9AEAD" w14:textId="073DDE26" w:rsidR="00B820DA" w:rsidRPr="00B820DA" w:rsidRDefault="00B820DA" w:rsidP="00B820DA">
            <w:pPr>
              <w:spacing w:after="0" w:line="240" w:lineRule="auto"/>
              <w:ind w:left="0" w:right="0"/>
              <w:jc w:val="left"/>
              <w:rPr>
                <w:rFonts w:ascii="Trebuchet MS" w:hAnsi="Trebuchet MS"/>
                <w:szCs w:val="22"/>
              </w:rPr>
            </w:pPr>
            <w:r w:rsidRPr="00B820DA">
              <w:rPr>
                <w:rFonts w:ascii="Trebuchet MS" w:hAnsi="Trebuchet MS"/>
                <w:b/>
                <w:bCs/>
                <w:szCs w:val="22"/>
              </w:rPr>
              <w:t>Eager</w:t>
            </w:r>
            <w:r w:rsidR="00B36257">
              <w:rPr>
                <w:rFonts w:ascii="Trebuchet MS" w:hAnsi="Trebuchet MS"/>
                <w:b/>
                <w:bCs/>
                <w:szCs w:val="22"/>
              </w:rPr>
              <w:t>.</w:t>
            </w:r>
            <w:r w:rsidR="00B36257" w:rsidRPr="00B820DA">
              <w:rPr>
                <w:rFonts w:ascii="Trebuchet MS" w:hAnsi="Trebuchet MS"/>
                <w:b/>
                <w:bCs/>
                <w:szCs w:val="22"/>
              </w:rPr>
              <w:t xml:space="preserve"> </w:t>
            </w:r>
            <w:r w:rsidRPr="00B820DA">
              <w:rPr>
                <w:rFonts w:ascii="Trebuchet MS" w:hAnsi="Trebuchet MS"/>
                <w:szCs w:val="22"/>
              </w:rPr>
              <w:t>New technologies viewed as a key enabler of operational delivery. Agile principles are embraced</w:t>
            </w:r>
            <w:r w:rsidR="00B36257" w:rsidRPr="00B820DA">
              <w:rPr>
                <w:rFonts w:ascii="Trebuchet MS" w:hAnsi="Trebuchet MS"/>
                <w:szCs w:val="22"/>
              </w:rPr>
              <w:t xml:space="preserve">. </w:t>
            </w:r>
          </w:p>
        </w:tc>
        <w:tc>
          <w:tcPr>
            <w:tcW w:w="5681" w:type="dxa"/>
            <w:tcBorders>
              <w:top w:val="single" w:sz="4" w:space="0" w:color="auto"/>
              <w:left w:val="single" w:sz="4" w:space="0" w:color="auto"/>
              <w:bottom w:val="single" w:sz="4" w:space="0" w:color="auto"/>
              <w:right w:val="single" w:sz="4" w:space="0" w:color="auto"/>
            </w:tcBorders>
          </w:tcPr>
          <w:p w14:paraId="626EC9A9" w14:textId="77777777" w:rsidR="00B820DA" w:rsidRPr="00B820DA" w:rsidRDefault="00B820DA" w:rsidP="00B820DA">
            <w:pPr>
              <w:spacing w:after="0" w:line="240" w:lineRule="auto"/>
              <w:ind w:left="4" w:right="0"/>
              <w:jc w:val="left"/>
              <w:rPr>
                <w:rFonts w:ascii="Trebuchet MS" w:hAnsi="Trebuchet MS"/>
                <w:szCs w:val="22"/>
              </w:rPr>
            </w:pPr>
            <w:r w:rsidRPr="00B820DA">
              <w:rPr>
                <w:rFonts w:ascii="Trebuchet MS" w:hAnsi="Trebuchet MS"/>
                <w:szCs w:val="22"/>
              </w:rPr>
              <w:t xml:space="preserve">Council has an eager appetite for technology risks. The risk appetite applies to both Council’s technology networks; cloud-based applications used to support delivery of services; and processes where manual documents are used and retained. </w:t>
            </w:r>
          </w:p>
          <w:p w14:paraId="4F3B35AE" w14:textId="77777777" w:rsidR="00B820DA" w:rsidRPr="00B820DA" w:rsidRDefault="00B820DA" w:rsidP="00B820DA">
            <w:pPr>
              <w:spacing w:after="0" w:line="240" w:lineRule="auto"/>
              <w:ind w:left="4" w:right="0"/>
              <w:jc w:val="left"/>
              <w:rPr>
                <w:rFonts w:ascii="Trebuchet MS" w:hAnsi="Trebuchet MS"/>
                <w:szCs w:val="22"/>
              </w:rPr>
            </w:pPr>
            <w:r w:rsidRPr="00B820DA">
              <w:rPr>
                <w:rFonts w:ascii="Trebuchet MS" w:hAnsi="Trebuchet MS"/>
                <w:szCs w:val="22"/>
              </w:rPr>
              <w:t xml:space="preserve"> </w:t>
            </w:r>
          </w:p>
          <w:p w14:paraId="2D873385" w14:textId="27F33536" w:rsidR="00B820DA" w:rsidRPr="00B820DA" w:rsidRDefault="00B820DA" w:rsidP="00B820DA">
            <w:pPr>
              <w:spacing w:after="0" w:line="240" w:lineRule="auto"/>
              <w:ind w:left="4" w:right="0"/>
              <w:jc w:val="left"/>
              <w:rPr>
                <w:rFonts w:ascii="Trebuchet MS" w:hAnsi="Trebuchet MS"/>
                <w:szCs w:val="22"/>
              </w:rPr>
            </w:pPr>
            <w:r w:rsidRPr="00B820DA">
              <w:rPr>
                <w:rFonts w:ascii="Trebuchet MS" w:hAnsi="Trebuchet MS"/>
                <w:szCs w:val="22"/>
              </w:rPr>
              <w:t>Target risk is managed through ongoing use of inbuilt technology security controls such as user access; encryption; data loss prevention; firewalls; and ongoing vulnerability scanning and a range of technology security protocols and procedures</w:t>
            </w:r>
            <w:r w:rsidR="00B36257" w:rsidRPr="00B820DA">
              <w:rPr>
                <w:rFonts w:ascii="Trebuchet MS" w:hAnsi="Trebuchet MS"/>
                <w:szCs w:val="22"/>
              </w:rPr>
              <w:t xml:space="preserve">. </w:t>
            </w:r>
          </w:p>
          <w:p w14:paraId="36D050F4" w14:textId="77777777" w:rsidR="00B820DA" w:rsidRPr="00B820DA" w:rsidRDefault="00B820DA" w:rsidP="00B820DA">
            <w:pPr>
              <w:spacing w:after="0" w:line="240" w:lineRule="auto"/>
              <w:ind w:left="4" w:right="0"/>
              <w:jc w:val="left"/>
              <w:rPr>
                <w:rFonts w:ascii="Trebuchet MS" w:hAnsi="Trebuchet MS"/>
                <w:szCs w:val="22"/>
              </w:rPr>
            </w:pPr>
          </w:p>
          <w:p w14:paraId="3096B190" w14:textId="1484648F" w:rsidR="00B820DA" w:rsidRDefault="00B820DA" w:rsidP="00B820DA">
            <w:pPr>
              <w:spacing w:after="0" w:line="240" w:lineRule="auto"/>
              <w:ind w:left="4" w:right="0"/>
              <w:jc w:val="left"/>
              <w:rPr>
                <w:rFonts w:ascii="Trebuchet MS" w:hAnsi="Trebuchet MS"/>
                <w:szCs w:val="22"/>
              </w:rPr>
            </w:pPr>
            <w:r w:rsidRPr="00B820DA">
              <w:rPr>
                <w:rFonts w:ascii="Trebuchet MS" w:hAnsi="Trebuchet MS"/>
                <w:szCs w:val="22"/>
              </w:rPr>
              <w:t>SMT and Managers are responsible for ensuring ongoing compliance with security protocols and procedures</w:t>
            </w:r>
            <w:r w:rsidR="00B36257" w:rsidRPr="00B820DA">
              <w:rPr>
                <w:rFonts w:ascii="Trebuchet MS" w:hAnsi="Trebuchet MS"/>
                <w:szCs w:val="22"/>
              </w:rPr>
              <w:t xml:space="preserve">. </w:t>
            </w:r>
          </w:p>
          <w:p w14:paraId="70BE8019" w14:textId="77777777" w:rsidR="00843212" w:rsidRPr="00B820DA" w:rsidRDefault="00843212" w:rsidP="00B820DA">
            <w:pPr>
              <w:spacing w:after="0" w:line="240" w:lineRule="auto"/>
              <w:ind w:left="4" w:right="0"/>
              <w:jc w:val="left"/>
              <w:rPr>
                <w:rFonts w:ascii="Trebuchet MS" w:hAnsi="Trebuchet MS"/>
                <w:szCs w:val="22"/>
              </w:rPr>
            </w:pPr>
          </w:p>
        </w:tc>
      </w:tr>
      <w:tr w:rsidR="00B820DA" w:rsidRPr="00B820DA" w14:paraId="2376418C" w14:textId="77777777" w:rsidTr="00D50FDC">
        <w:tblPrEx>
          <w:tblCellMar>
            <w:top w:w="48" w:type="dxa"/>
            <w:left w:w="101" w:type="dxa"/>
            <w:right w:w="45" w:type="dxa"/>
          </w:tblCellMar>
        </w:tblPrEx>
        <w:tc>
          <w:tcPr>
            <w:tcW w:w="1582" w:type="dxa"/>
            <w:tcBorders>
              <w:top w:val="single" w:sz="4" w:space="0" w:color="auto"/>
              <w:left w:val="single" w:sz="4" w:space="0" w:color="auto"/>
              <w:bottom w:val="single" w:sz="4" w:space="0" w:color="auto"/>
              <w:right w:val="single" w:sz="4" w:space="0" w:color="auto"/>
            </w:tcBorders>
          </w:tcPr>
          <w:p w14:paraId="13358C53" w14:textId="77777777" w:rsidR="00B820DA" w:rsidRPr="00B820DA" w:rsidRDefault="00B820DA" w:rsidP="00B820DA">
            <w:pPr>
              <w:spacing w:after="0" w:line="240" w:lineRule="auto"/>
              <w:ind w:left="0" w:right="0"/>
              <w:jc w:val="left"/>
              <w:rPr>
                <w:rFonts w:ascii="Trebuchet MS" w:hAnsi="Trebuchet MS"/>
                <w:szCs w:val="22"/>
              </w:rPr>
            </w:pPr>
            <w:r w:rsidRPr="00B820DA">
              <w:rPr>
                <w:rFonts w:ascii="Trebuchet MS" w:hAnsi="Trebuchet MS"/>
                <w:szCs w:val="22"/>
              </w:rPr>
              <w:lastRenderedPageBreak/>
              <w:t xml:space="preserve">Project/ </w:t>
            </w:r>
          </w:p>
          <w:p w14:paraId="08551716" w14:textId="77777777" w:rsidR="00B820DA" w:rsidRPr="00B820DA" w:rsidRDefault="00B820DA" w:rsidP="00B820DA">
            <w:pPr>
              <w:spacing w:after="0" w:line="240" w:lineRule="auto"/>
              <w:ind w:left="0" w:right="0"/>
              <w:jc w:val="left"/>
              <w:rPr>
                <w:rFonts w:ascii="Trebuchet MS" w:hAnsi="Trebuchet MS"/>
                <w:szCs w:val="22"/>
              </w:rPr>
            </w:pPr>
            <w:r w:rsidRPr="00B820DA">
              <w:rPr>
                <w:rFonts w:ascii="Trebuchet MS" w:hAnsi="Trebuchet MS"/>
                <w:szCs w:val="22"/>
              </w:rPr>
              <w:t xml:space="preserve">Programme </w:t>
            </w:r>
          </w:p>
          <w:p w14:paraId="43634CAE" w14:textId="77777777" w:rsidR="00B820DA" w:rsidRPr="00B820DA" w:rsidRDefault="00B820DA" w:rsidP="00B820DA">
            <w:pPr>
              <w:spacing w:after="0" w:line="240" w:lineRule="auto"/>
              <w:ind w:left="0" w:right="0"/>
              <w:jc w:val="left"/>
              <w:rPr>
                <w:rFonts w:ascii="Trebuchet MS" w:hAnsi="Trebuchet MS"/>
                <w:szCs w:val="22"/>
              </w:rPr>
            </w:pPr>
            <w:r w:rsidRPr="00B820DA">
              <w:rPr>
                <w:rFonts w:ascii="Trebuchet MS" w:hAnsi="Trebuchet MS"/>
                <w:szCs w:val="22"/>
              </w:rPr>
              <w:t xml:space="preserve">Risks  </w:t>
            </w:r>
          </w:p>
        </w:tc>
        <w:tc>
          <w:tcPr>
            <w:tcW w:w="3090" w:type="dxa"/>
            <w:tcBorders>
              <w:top w:val="single" w:sz="4" w:space="0" w:color="auto"/>
              <w:left w:val="single" w:sz="4" w:space="0" w:color="auto"/>
              <w:bottom w:val="single" w:sz="4" w:space="0" w:color="auto"/>
              <w:right w:val="single" w:sz="4" w:space="0" w:color="auto"/>
            </w:tcBorders>
          </w:tcPr>
          <w:p w14:paraId="53819710" w14:textId="333A9627" w:rsidR="00B820DA" w:rsidRPr="00B820DA" w:rsidRDefault="00B820DA" w:rsidP="00B820DA">
            <w:pPr>
              <w:spacing w:after="0" w:line="240" w:lineRule="auto"/>
              <w:ind w:left="1" w:right="11"/>
              <w:jc w:val="left"/>
              <w:rPr>
                <w:rFonts w:ascii="Trebuchet MS" w:hAnsi="Trebuchet MS"/>
                <w:szCs w:val="22"/>
              </w:rPr>
            </w:pPr>
            <w:r w:rsidRPr="00B820DA">
              <w:rPr>
                <w:rFonts w:ascii="Trebuchet MS" w:hAnsi="Trebuchet MS"/>
                <w:szCs w:val="22"/>
              </w:rPr>
              <w:t>Risks that change programmes and projects are not aligned with strategic priorities and do not successfully and safely deliver requirements and intended benefits to time, cost and quality</w:t>
            </w:r>
            <w:r w:rsidR="00B36257" w:rsidRPr="00B820DA">
              <w:rPr>
                <w:rFonts w:ascii="Trebuchet MS" w:hAnsi="Trebuchet MS"/>
                <w:szCs w:val="22"/>
              </w:rPr>
              <w:t xml:space="preserve">. </w:t>
            </w:r>
          </w:p>
        </w:tc>
        <w:tc>
          <w:tcPr>
            <w:tcW w:w="3256" w:type="dxa"/>
            <w:tcBorders>
              <w:top w:val="single" w:sz="4" w:space="0" w:color="auto"/>
              <w:left w:val="single" w:sz="4" w:space="0" w:color="auto"/>
              <w:bottom w:val="single" w:sz="4" w:space="0" w:color="auto"/>
              <w:right w:val="single" w:sz="4" w:space="0" w:color="auto"/>
            </w:tcBorders>
            <w:shd w:val="clear" w:color="auto" w:fill="92D050"/>
          </w:tcPr>
          <w:p w14:paraId="2D8D1136" w14:textId="77777777" w:rsidR="00B820DA" w:rsidRPr="00B820DA" w:rsidRDefault="00B820DA" w:rsidP="00B820DA">
            <w:pPr>
              <w:spacing w:after="0" w:line="240" w:lineRule="auto"/>
              <w:ind w:left="0" w:right="0"/>
              <w:jc w:val="left"/>
              <w:rPr>
                <w:rFonts w:ascii="Trebuchet MS" w:hAnsi="Trebuchet MS"/>
                <w:b/>
                <w:bCs/>
                <w:szCs w:val="22"/>
              </w:rPr>
            </w:pPr>
            <w:r w:rsidRPr="00B820DA">
              <w:rPr>
                <w:rFonts w:ascii="Trebuchet MS" w:hAnsi="Trebuchet MS"/>
                <w:b/>
                <w:bCs/>
                <w:szCs w:val="22"/>
              </w:rPr>
              <w:t xml:space="preserve">Open  </w:t>
            </w:r>
          </w:p>
          <w:p w14:paraId="43B9BD8D" w14:textId="77777777" w:rsidR="00CA3BE7" w:rsidRDefault="00B820DA" w:rsidP="00B820DA">
            <w:pPr>
              <w:spacing w:after="0" w:line="240" w:lineRule="auto"/>
              <w:ind w:left="0" w:right="0"/>
              <w:jc w:val="left"/>
              <w:rPr>
                <w:rFonts w:ascii="Trebuchet MS" w:hAnsi="Trebuchet MS"/>
                <w:szCs w:val="22"/>
              </w:rPr>
            </w:pPr>
            <w:r w:rsidRPr="00B820DA">
              <w:rPr>
                <w:rFonts w:ascii="Trebuchet MS" w:hAnsi="Trebuchet MS"/>
                <w:szCs w:val="22"/>
              </w:rPr>
              <w:t xml:space="preserve">Innovation supported, with demonstration of commensurate improvements in management control. </w:t>
            </w:r>
          </w:p>
          <w:p w14:paraId="574D0AA3" w14:textId="77777777" w:rsidR="00CA3BE7" w:rsidRDefault="00CA3BE7" w:rsidP="00B820DA">
            <w:pPr>
              <w:spacing w:after="0" w:line="240" w:lineRule="auto"/>
              <w:ind w:left="0" w:right="0"/>
              <w:jc w:val="left"/>
              <w:rPr>
                <w:rFonts w:ascii="Trebuchet MS" w:hAnsi="Trebuchet MS"/>
                <w:szCs w:val="22"/>
              </w:rPr>
            </w:pPr>
          </w:p>
          <w:p w14:paraId="6FD350CF" w14:textId="77777777" w:rsidR="00CA3BE7" w:rsidRDefault="00B820DA" w:rsidP="00B820DA">
            <w:pPr>
              <w:spacing w:after="0" w:line="240" w:lineRule="auto"/>
              <w:ind w:left="0" w:right="0"/>
              <w:jc w:val="left"/>
              <w:rPr>
                <w:rFonts w:ascii="Trebuchet MS" w:hAnsi="Trebuchet MS"/>
                <w:szCs w:val="22"/>
              </w:rPr>
            </w:pPr>
            <w:r w:rsidRPr="00B820DA">
              <w:rPr>
                <w:rFonts w:ascii="Trebuchet MS" w:hAnsi="Trebuchet MS"/>
                <w:szCs w:val="22"/>
              </w:rPr>
              <w:t xml:space="preserve">Responsibility for non-critical decisions may be devolved. </w:t>
            </w:r>
          </w:p>
          <w:p w14:paraId="664AB706" w14:textId="77777777" w:rsidR="00CA3BE7" w:rsidRDefault="00CA3BE7" w:rsidP="00B820DA">
            <w:pPr>
              <w:spacing w:after="0" w:line="240" w:lineRule="auto"/>
              <w:ind w:left="0" w:right="0"/>
              <w:jc w:val="left"/>
              <w:rPr>
                <w:rFonts w:ascii="Trebuchet MS" w:hAnsi="Trebuchet MS"/>
                <w:szCs w:val="22"/>
              </w:rPr>
            </w:pPr>
          </w:p>
          <w:p w14:paraId="7EA06E28" w14:textId="6CD29929" w:rsidR="00B820DA" w:rsidRDefault="00B820DA" w:rsidP="00B820DA">
            <w:pPr>
              <w:spacing w:after="0" w:line="240" w:lineRule="auto"/>
              <w:ind w:left="0" w:right="0"/>
              <w:jc w:val="left"/>
              <w:rPr>
                <w:rFonts w:ascii="Trebuchet MS" w:hAnsi="Trebuchet MS"/>
                <w:szCs w:val="22"/>
              </w:rPr>
            </w:pPr>
            <w:r w:rsidRPr="00B820DA">
              <w:rPr>
                <w:rFonts w:ascii="Trebuchet MS" w:hAnsi="Trebuchet MS"/>
                <w:szCs w:val="22"/>
              </w:rPr>
              <w:t>Plans aligned with functional standards and organisational governance</w:t>
            </w:r>
            <w:r w:rsidR="00B861AD" w:rsidRPr="00B820DA">
              <w:rPr>
                <w:rFonts w:ascii="Trebuchet MS" w:hAnsi="Trebuchet MS"/>
                <w:szCs w:val="22"/>
              </w:rPr>
              <w:t xml:space="preserve">. </w:t>
            </w:r>
          </w:p>
          <w:p w14:paraId="17DA1AA3" w14:textId="77777777" w:rsidR="00843212" w:rsidRPr="00B820DA" w:rsidRDefault="00843212" w:rsidP="00B820DA">
            <w:pPr>
              <w:spacing w:after="0" w:line="240" w:lineRule="auto"/>
              <w:ind w:left="0" w:right="0"/>
              <w:jc w:val="left"/>
              <w:rPr>
                <w:rFonts w:ascii="Trebuchet MS" w:hAnsi="Trebuchet MS"/>
                <w:szCs w:val="22"/>
              </w:rPr>
            </w:pPr>
          </w:p>
        </w:tc>
        <w:tc>
          <w:tcPr>
            <w:tcW w:w="5681" w:type="dxa"/>
            <w:tcBorders>
              <w:top w:val="single" w:sz="4" w:space="0" w:color="auto"/>
              <w:left w:val="single" w:sz="4" w:space="0" w:color="auto"/>
              <w:bottom w:val="single" w:sz="4" w:space="0" w:color="auto"/>
              <w:right w:val="single" w:sz="4" w:space="0" w:color="auto"/>
            </w:tcBorders>
          </w:tcPr>
          <w:p w14:paraId="6AED47E8" w14:textId="68A35F5A" w:rsidR="00D22258" w:rsidRPr="00B820DA" w:rsidRDefault="00B820DA" w:rsidP="00B820DA">
            <w:pPr>
              <w:spacing w:after="0" w:line="240" w:lineRule="auto"/>
              <w:ind w:left="4" w:right="0"/>
              <w:jc w:val="left"/>
              <w:rPr>
                <w:rFonts w:ascii="Trebuchet MS" w:hAnsi="Trebuchet MS"/>
                <w:szCs w:val="22"/>
              </w:rPr>
            </w:pPr>
            <w:r w:rsidRPr="00B820DA">
              <w:rPr>
                <w:rFonts w:ascii="Trebuchet MS" w:hAnsi="Trebuchet MS"/>
                <w:szCs w:val="22"/>
              </w:rPr>
              <w:t>Council has an open appetite to project/ programme risks. Such initiatives should support strategic delivery; improved organisational capability and service delivery; or improvements to across the Council’s operational property and technology estates and infrastructures</w:t>
            </w:r>
            <w:r w:rsidR="00B861AD" w:rsidRPr="00B820DA">
              <w:rPr>
                <w:rFonts w:ascii="Trebuchet MS" w:hAnsi="Trebuchet MS"/>
                <w:szCs w:val="22"/>
              </w:rPr>
              <w:t xml:space="preserve">. </w:t>
            </w:r>
          </w:p>
          <w:p w14:paraId="22D6BF51" w14:textId="5ED564A6" w:rsidR="00B820DA" w:rsidRPr="00B820DA" w:rsidRDefault="00B820DA" w:rsidP="00B820DA">
            <w:pPr>
              <w:spacing w:after="0" w:line="240" w:lineRule="auto"/>
              <w:ind w:left="4" w:right="24"/>
              <w:jc w:val="left"/>
              <w:rPr>
                <w:rFonts w:ascii="Trebuchet MS" w:hAnsi="Trebuchet MS"/>
                <w:szCs w:val="22"/>
              </w:rPr>
            </w:pPr>
            <w:r w:rsidRPr="00B820DA">
              <w:rPr>
                <w:rFonts w:ascii="Trebuchet MS" w:hAnsi="Trebuchet MS"/>
                <w:szCs w:val="22"/>
              </w:rPr>
              <w:t>SMT</w:t>
            </w:r>
            <w:r w:rsidR="00D22258">
              <w:rPr>
                <w:rFonts w:ascii="Trebuchet MS" w:hAnsi="Trebuchet MS"/>
                <w:szCs w:val="22"/>
              </w:rPr>
              <w:t xml:space="preserve">, </w:t>
            </w:r>
            <w:r w:rsidRPr="00B820DA">
              <w:rPr>
                <w:rFonts w:ascii="Trebuchet MS" w:hAnsi="Trebuchet MS"/>
                <w:szCs w:val="22"/>
              </w:rPr>
              <w:t>Managers and project managers are expected to design; implement; and maintain appropriate programme and project management and governance controls to manage these risks</w:t>
            </w:r>
            <w:r w:rsidR="00B861AD" w:rsidRPr="00B820DA">
              <w:rPr>
                <w:rFonts w:ascii="Trebuchet MS" w:hAnsi="Trebuchet MS"/>
                <w:szCs w:val="22"/>
              </w:rPr>
              <w:t xml:space="preserve">. </w:t>
            </w:r>
          </w:p>
        </w:tc>
      </w:tr>
      <w:tr w:rsidR="00B820DA" w:rsidRPr="00B820DA" w14:paraId="4B92A614" w14:textId="77777777" w:rsidTr="00D50FDC">
        <w:tblPrEx>
          <w:tblCellMar>
            <w:top w:w="48" w:type="dxa"/>
            <w:left w:w="101" w:type="dxa"/>
            <w:right w:w="45" w:type="dxa"/>
          </w:tblCellMar>
        </w:tblPrEx>
        <w:tc>
          <w:tcPr>
            <w:tcW w:w="1582" w:type="dxa"/>
            <w:tcBorders>
              <w:top w:val="single" w:sz="4" w:space="0" w:color="auto"/>
              <w:left w:val="single" w:sz="4" w:space="0" w:color="000000"/>
              <w:bottom w:val="single" w:sz="4" w:space="0" w:color="000000"/>
              <w:right w:val="single" w:sz="3" w:space="0" w:color="000000"/>
            </w:tcBorders>
          </w:tcPr>
          <w:p w14:paraId="0ABD5767" w14:textId="77777777" w:rsidR="00B820DA" w:rsidRPr="00B820DA" w:rsidRDefault="00B820DA" w:rsidP="00B820DA">
            <w:pPr>
              <w:spacing w:after="0" w:line="240" w:lineRule="auto"/>
              <w:ind w:left="0" w:right="0"/>
              <w:jc w:val="left"/>
              <w:rPr>
                <w:rFonts w:ascii="Trebuchet MS" w:hAnsi="Trebuchet MS"/>
                <w:szCs w:val="22"/>
              </w:rPr>
            </w:pPr>
            <w:r w:rsidRPr="00B820DA">
              <w:rPr>
                <w:rFonts w:ascii="Trebuchet MS" w:hAnsi="Trebuchet MS"/>
                <w:szCs w:val="22"/>
              </w:rPr>
              <w:t xml:space="preserve">Reputational  </w:t>
            </w:r>
          </w:p>
        </w:tc>
        <w:tc>
          <w:tcPr>
            <w:tcW w:w="3090" w:type="dxa"/>
            <w:tcBorders>
              <w:top w:val="single" w:sz="4" w:space="0" w:color="auto"/>
              <w:left w:val="single" w:sz="3" w:space="0" w:color="000000"/>
              <w:bottom w:val="single" w:sz="4" w:space="0" w:color="000000"/>
              <w:right w:val="single" w:sz="3" w:space="0" w:color="000000"/>
            </w:tcBorders>
          </w:tcPr>
          <w:p w14:paraId="1CCEBF18" w14:textId="1FB3FAB6" w:rsidR="00B820DA" w:rsidRPr="00B820DA" w:rsidRDefault="00B820DA" w:rsidP="00B820DA">
            <w:pPr>
              <w:spacing w:after="0" w:line="240" w:lineRule="auto"/>
              <w:ind w:left="1" w:right="0"/>
              <w:jc w:val="left"/>
              <w:rPr>
                <w:rFonts w:ascii="Trebuchet MS" w:hAnsi="Trebuchet MS"/>
                <w:szCs w:val="22"/>
              </w:rPr>
            </w:pPr>
            <w:r w:rsidRPr="00B820DA">
              <w:rPr>
                <w:rFonts w:ascii="Trebuchet MS" w:hAnsi="Trebuchet MS"/>
                <w:szCs w:val="22"/>
              </w:rPr>
              <w:t>Risks arising from adverse events, including ethical violations, a lack of sustainability, systematic or repeated failures or poor quality or a lack of innovation, leading to damages to reputation and/ or destruction of trust and relations</w:t>
            </w:r>
            <w:r w:rsidR="00B861AD" w:rsidRPr="00B820DA">
              <w:rPr>
                <w:rFonts w:ascii="Trebuchet MS" w:hAnsi="Trebuchet MS"/>
                <w:szCs w:val="22"/>
              </w:rPr>
              <w:t xml:space="preserve">. </w:t>
            </w:r>
          </w:p>
        </w:tc>
        <w:tc>
          <w:tcPr>
            <w:tcW w:w="3256" w:type="dxa"/>
            <w:tcBorders>
              <w:top w:val="single" w:sz="4" w:space="0" w:color="auto"/>
              <w:left w:val="single" w:sz="3" w:space="0" w:color="000000"/>
              <w:bottom w:val="single" w:sz="4" w:space="0" w:color="000000"/>
              <w:right w:val="single" w:sz="4" w:space="0" w:color="000000"/>
            </w:tcBorders>
            <w:shd w:val="clear" w:color="auto" w:fill="FFC000"/>
          </w:tcPr>
          <w:p w14:paraId="4285C9CB" w14:textId="77777777" w:rsidR="00B820DA" w:rsidRPr="00B820DA" w:rsidRDefault="00B820DA" w:rsidP="00B820DA">
            <w:pPr>
              <w:spacing w:after="0" w:line="240" w:lineRule="auto"/>
              <w:ind w:left="0" w:right="0"/>
              <w:jc w:val="left"/>
              <w:rPr>
                <w:rFonts w:ascii="Trebuchet MS" w:hAnsi="Trebuchet MS"/>
                <w:b/>
                <w:bCs/>
                <w:szCs w:val="22"/>
              </w:rPr>
            </w:pPr>
            <w:r w:rsidRPr="00B820DA">
              <w:rPr>
                <w:rFonts w:ascii="Trebuchet MS" w:hAnsi="Trebuchet MS"/>
                <w:b/>
                <w:bCs/>
                <w:szCs w:val="22"/>
              </w:rPr>
              <w:t xml:space="preserve">Cautious  </w:t>
            </w:r>
          </w:p>
          <w:p w14:paraId="219B54ED" w14:textId="336BE1C7" w:rsidR="00B820DA" w:rsidRPr="00B820DA" w:rsidRDefault="00B820DA" w:rsidP="00B820DA">
            <w:pPr>
              <w:spacing w:after="0" w:line="240" w:lineRule="auto"/>
              <w:ind w:left="0" w:right="0"/>
              <w:jc w:val="left"/>
              <w:rPr>
                <w:rFonts w:ascii="Trebuchet MS" w:hAnsi="Trebuchet MS"/>
                <w:szCs w:val="22"/>
              </w:rPr>
            </w:pPr>
            <w:r w:rsidRPr="00B820DA">
              <w:rPr>
                <w:rFonts w:ascii="Trebuchet MS" w:hAnsi="Trebuchet MS"/>
                <w:szCs w:val="22"/>
              </w:rPr>
              <w:t>Appetite for risk taking limited to those events where there is little chance of any significant repercussion for the organisation</w:t>
            </w:r>
            <w:r w:rsidR="00B861AD" w:rsidRPr="00B820DA">
              <w:rPr>
                <w:rFonts w:ascii="Trebuchet MS" w:hAnsi="Trebuchet MS"/>
                <w:szCs w:val="22"/>
              </w:rPr>
              <w:t xml:space="preserve">. </w:t>
            </w:r>
          </w:p>
        </w:tc>
        <w:tc>
          <w:tcPr>
            <w:tcW w:w="5681" w:type="dxa"/>
            <w:tcBorders>
              <w:top w:val="single" w:sz="4" w:space="0" w:color="auto"/>
              <w:left w:val="single" w:sz="4" w:space="0" w:color="000000"/>
              <w:bottom w:val="single" w:sz="4" w:space="0" w:color="000000"/>
              <w:right w:val="single" w:sz="4" w:space="0" w:color="000000"/>
            </w:tcBorders>
          </w:tcPr>
          <w:p w14:paraId="5F15DC51" w14:textId="30BA883E" w:rsidR="00B820DA" w:rsidRPr="00B820DA" w:rsidRDefault="00B820DA" w:rsidP="00B820DA">
            <w:pPr>
              <w:spacing w:after="0" w:line="240" w:lineRule="auto"/>
              <w:ind w:left="4" w:right="108"/>
              <w:jc w:val="left"/>
              <w:rPr>
                <w:rFonts w:ascii="Trebuchet MS" w:hAnsi="Trebuchet MS"/>
                <w:szCs w:val="22"/>
              </w:rPr>
            </w:pPr>
            <w:r w:rsidRPr="00B820DA">
              <w:rPr>
                <w:rFonts w:ascii="Trebuchet MS" w:hAnsi="Trebuchet MS"/>
                <w:szCs w:val="22"/>
              </w:rPr>
              <w:t>Council has a cautious appetite to isolated reputational risk. The Council recognises that, as a large organisation delivering a wide range of complex services to the public and directed by Elected Members, it is likely to suffer occasional reputational damage</w:t>
            </w:r>
            <w:r w:rsidR="00B861AD" w:rsidRPr="00B820DA">
              <w:rPr>
                <w:rFonts w:ascii="Trebuchet MS" w:hAnsi="Trebuchet MS"/>
                <w:szCs w:val="22"/>
              </w:rPr>
              <w:t xml:space="preserve">. </w:t>
            </w:r>
          </w:p>
          <w:p w14:paraId="64B1EF8F" w14:textId="77777777" w:rsidR="00B820DA" w:rsidRPr="00B820DA" w:rsidRDefault="00B820DA" w:rsidP="00B820DA">
            <w:pPr>
              <w:spacing w:after="0" w:line="240" w:lineRule="auto"/>
              <w:ind w:left="4" w:right="108"/>
              <w:jc w:val="left"/>
              <w:rPr>
                <w:rFonts w:ascii="Trebuchet MS" w:hAnsi="Trebuchet MS"/>
                <w:szCs w:val="22"/>
              </w:rPr>
            </w:pPr>
          </w:p>
          <w:p w14:paraId="19401C84" w14:textId="3B831590" w:rsidR="00B820DA" w:rsidRPr="00B820DA" w:rsidRDefault="00B820DA" w:rsidP="00B820DA">
            <w:pPr>
              <w:spacing w:after="0" w:line="240" w:lineRule="auto"/>
              <w:ind w:left="4" w:right="108"/>
              <w:jc w:val="left"/>
              <w:rPr>
                <w:rFonts w:ascii="Trebuchet MS" w:hAnsi="Trebuchet MS"/>
                <w:szCs w:val="22"/>
              </w:rPr>
            </w:pPr>
            <w:r w:rsidRPr="00B820DA">
              <w:rPr>
                <w:rFonts w:ascii="Trebuchet MS" w:hAnsi="Trebuchet MS"/>
                <w:szCs w:val="22"/>
              </w:rPr>
              <w:t>SMT and Managers are expected to implement appropriate controls to prevent significant or systemic reputational damage and identify and address issues when they occur</w:t>
            </w:r>
            <w:r w:rsidR="00B861AD" w:rsidRPr="00B820DA">
              <w:rPr>
                <w:rFonts w:ascii="Trebuchet MS" w:hAnsi="Trebuchet MS"/>
                <w:szCs w:val="22"/>
              </w:rPr>
              <w:t xml:space="preserve">. </w:t>
            </w:r>
          </w:p>
        </w:tc>
      </w:tr>
    </w:tbl>
    <w:p w14:paraId="53FA3AF6" w14:textId="55B9F731" w:rsidR="00B820DA" w:rsidRPr="00B820DA" w:rsidRDefault="00B820DA" w:rsidP="00B820DA">
      <w:pPr>
        <w:spacing w:after="0" w:line="240" w:lineRule="auto"/>
        <w:ind w:left="0" w:right="0"/>
        <w:jc w:val="left"/>
        <w:rPr>
          <w:rFonts w:ascii="Trebuchet MS" w:hAnsi="Trebuchet MS"/>
          <w:sz w:val="24"/>
        </w:rPr>
      </w:pPr>
    </w:p>
    <w:sectPr w:rsidR="00B820DA" w:rsidRPr="00B820DA" w:rsidSect="00303AA3">
      <w:headerReference w:type="even" r:id="rId22"/>
      <w:headerReference w:type="default" r:id="rId23"/>
      <w:footerReference w:type="even" r:id="rId24"/>
      <w:footerReference w:type="default" r:id="rId25"/>
      <w:headerReference w:type="first" r:id="rId26"/>
      <w:footerReference w:type="first" r:id="rId27"/>
      <w:pgSz w:w="15840" w:h="12240" w:orient="landscape"/>
      <w:pgMar w:top="1481" w:right="1440" w:bottom="2071"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6A184" w14:textId="77777777" w:rsidR="00777578" w:rsidRDefault="00777578">
      <w:pPr>
        <w:spacing w:after="0" w:line="240" w:lineRule="auto"/>
      </w:pPr>
      <w:r>
        <w:separator/>
      </w:r>
    </w:p>
  </w:endnote>
  <w:endnote w:type="continuationSeparator" w:id="0">
    <w:p w14:paraId="58CB4CDC" w14:textId="77777777" w:rsidR="00777578" w:rsidRDefault="00777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4B11" w14:textId="77777777" w:rsidR="00614497" w:rsidRDefault="002D54DD">
    <w:pPr>
      <w:tabs>
        <w:tab w:val="center" w:pos="314"/>
        <w:tab w:val="center" w:pos="8664"/>
      </w:tabs>
      <w:spacing w:after="0" w:line="259" w:lineRule="auto"/>
      <w:ind w:left="0" w:right="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0F76B3B" wp14:editId="7ED9675C">
              <wp:simplePos x="0" y="0"/>
              <wp:positionH relativeFrom="page">
                <wp:posOffset>1327404</wp:posOffset>
              </wp:positionH>
              <wp:positionV relativeFrom="page">
                <wp:posOffset>9349739</wp:posOffset>
              </wp:positionV>
              <wp:extent cx="5189220" cy="6097"/>
              <wp:effectExtent l="0" t="0" r="0" b="0"/>
              <wp:wrapSquare wrapText="bothSides"/>
              <wp:docPr id="24641" name="Group 24641"/>
              <wp:cNvGraphicFramePr/>
              <a:graphic xmlns:a="http://schemas.openxmlformats.org/drawingml/2006/main">
                <a:graphicData uri="http://schemas.microsoft.com/office/word/2010/wordprocessingGroup">
                  <wpg:wgp>
                    <wpg:cNvGrpSpPr/>
                    <wpg:grpSpPr>
                      <a:xfrm>
                        <a:off x="0" y="0"/>
                        <a:ext cx="5189220" cy="6097"/>
                        <a:chOff x="0" y="0"/>
                        <a:chExt cx="5189220" cy="6097"/>
                      </a:xfrm>
                    </wpg:grpSpPr>
                    <wps:wsp>
                      <wps:cNvPr id="25651" name="Shape 25651"/>
                      <wps:cNvSpPr/>
                      <wps:spPr>
                        <a:xfrm>
                          <a:off x="0" y="0"/>
                          <a:ext cx="5189220" cy="9144"/>
                        </a:xfrm>
                        <a:custGeom>
                          <a:avLst/>
                          <a:gdLst/>
                          <a:ahLst/>
                          <a:cxnLst/>
                          <a:rect l="0" t="0" r="0" b="0"/>
                          <a:pathLst>
                            <a:path w="5189220" h="9144">
                              <a:moveTo>
                                <a:pt x="0" y="0"/>
                              </a:moveTo>
                              <a:lnTo>
                                <a:pt x="5189220" y="0"/>
                              </a:lnTo>
                              <a:lnTo>
                                <a:pt x="51892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E7842A8" id="Group 24641" o:spid="_x0000_s1026" style="position:absolute;margin-left:104.5pt;margin-top:736.2pt;width:408.6pt;height:.5pt;z-index:251658240;mso-position-horizontal-relative:page;mso-position-vertical-relative:page" coordsize="518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">
              <v:shape id="Shape 25651" o:spid="_x0000_s1027" style="position:absolute;width:51892;height:91;visibility:visible;mso-wrap-style:square;v-text-anchor:top" coordsize="51892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" path="m,l5189220,r,9144l,9144,,e" fillcolor="black" stroked="f" strokeweight="0">
                <v:stroke miterlimit="83231f" joinstyle="miter"/>
                <v:path arrowok="t" textboxrect="0,0,5189220,9144"/>
              </v:shape>
              <w10:wrap type="square" anchorx="page" anchory="page"/>
            </v:group>
          </w:pict>
        </mc:Fallback>
      </mc:AlternateContent>
    </w:r>
    <w:r>
      <w:rPr>
        <w:rFonts w:ascii="Calibri" w:eastAsia="Calibri" w:hAnsi="Calibri" w:cs="Calibri"/>
      </w:rPr>
      <w:tab/>
    </w: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4CCC" w14:textId="5192B38C" w:rsidR="00614497" w:rsidRDefault="002D54DD">
    <w:pPr>
      <w:tabs>
        <w:tab w:val="center" w:pos="314"/>
        <w:tab w:val="center" w:pos="8664"/>
      </w:tabs>
      <w:spacing w:after="0" w:line="259" w:lineRule="auto"/>
      <w:ind w:left="0" w:right="0"/>
      <w:jc w:val="left"/>
    </w:pPr>
    <w:r>
      <w:rPr>
        <w:rFonts w:ascii="Calibri" w:eastAsia="Calibri" w:hAnsi="Calibri" w:cs="Calibri"/>
      </w:rPr>
      <w:tab/>
    </w: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F9A2" w14:textId="77777777" w:rsidR="00614497" w:rsidRDefault="00614497">
    <w:pPr>
      <w:spacing w:after="160" w:line="259" w:lineRule="auto"/>
      <w:ind w:left="0" w:right="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B151" w14:textId="77777777" w:rsidR="00614497" w:rsidRDefault="00614497">
    <w:pPr>
      <w:spacing w:after="160" w:line="259" w:lineRule="auto"/>
      <w:ind w:left="0" w:right="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238A" w14:textId="77777777" w:rsidR="00614497" w:rsidRDefault="00614497">
    <w:pPr>
      <w:spacing w:after="160" w:line="259" w:lineRule="auto"/>
      <w:ind w:left="0" w:right="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8973" w14:textId="77777777" w:rsidR="00614497" w:rsidRDefault="00614497">
    <w:pPr>
      <w:spacing w:after="160" w:line="259" w:lineRule="auto"/>
      <w:ind w:left="0" w:righ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C78F5" w14:textId="77777777" w:rsidR="00777578" w:rsidRDefault="00777578">
      <w:pPr>
        <w:spacing w:after="0" w:line="240" w:lineRule="auto"/>
      </w:pPr>
      <w:r>
        <w:separator/>
      </w:r>
    </w:p>
  </w:footnote>
  <w:footnote w:type="continuationSeparator" w:id="0">
    <w:p w14:paraId="7EB45073" w14:textId="77777777" w:rsidR="00777578" w:rsidRDefault="00777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9127" w14:textId="77777777" w:rsidR="00614497" w:rsidRDefault="002D54DD">
    <w:pPr>
      <w:spacing w:after="0" w:line="259" w:lineRule="auto"/>
      <w:ind w:right="0"/>
      <w:jc w:val="left"/>
    </w:pPr>
    <w:r>
      <w:rPr>
        <w:sz w:val="20"/>
      </w:rPr>
      <w:t xml:space="preserve"> </w:t>
    </w:r>
  </w:p>
  <w:p w14:paraId="1C5E5139" w14:textId="77777777" w:rsidR="00614497" w:rsidRDefault="002D54DD">
    <w:pPr>
      <w:spacing w:after="0" w:line="259" w:lineRule="auto"/>
      <w:ind w:left="0" w:right="1684"/>
      <w:jc w:val="right"/>
    </w:pPr>
    <w:r>
      <w:rPr>
        <w:color w:val="009999"/>
        <w:sz w:val="20"/>
      </w:rPr>
      <w:t xml:space="preserve">Risk Management Strategy and Framework </w:t>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B0155" w14:textId="7DB470F1" w:rsidR="00614497" w:rsidRDefault="002D54DD" w:rsidP="00F04988">
    <w:pPr>
      <w:spacing w:after="0" w:line="259" w:lineRule="auto"/>
      <w:ind w:right="0"/>
      <w:jc w:val="left"/>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5B12" w14:textId="77777777" w:rsidR="00614497" w:rsidRDefault="00614497">
    <w:pPr>
      <w:spacing w:after="160" w:line="259" w:lineRule="auto"/>
      <w:ind w:left="0" w:right="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607B" w14:textId="77777777" w:rsidR="00614497" w:rsidRDefault="00614497">
    <w:pPr>
      <w:spacing w:after="160" w:line="259" w:lineRule="auto"/>
      <w:ind w:left="0" w:right="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EEC1" w14:textId="77777777" w:rsidR="00614497" w:rsidRDefault="00614497">
    <w:pPr>
      <w:spacing w:after="160" w:line="259" w:lineRule="auto"/>
      <w:ind w:left="0" w:right="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4E0F" w14:textId="77777777" w:rsidR="00614497" w:rsidRDefault="00614497">
    <w:pPr>
      <w:spacing w:after="160" w:line="259" w:lineRule="auto"/>
      <w:ind w:left="0"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C9A"/>
    <w:multiLevelType w:val="hybridMultilevel"/>
    <w:tmpl w:val="FB4E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07ECA"/>
    <w:multiLevelType w:val="hybridMultilevel"/>
    <w:tmpl w:val="8E028C44"/>
    <w:lvl w:ilvl="0" w:tplc="DE7862E0">
      <w:start w:val="1"/>
      <w:numFmt w:val="lowerRoman"/>
      <w:lvlText w:val="%1)"/>
      <w:lvlJc w:val="left"/>
      <w:pPr>
        <w:ind w:left="722" w:hanging="720"/>
      </w:pPr>
      <w:rPr>
        <w:rFonts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2" w15:restartNumberingAfterBreak="0">
    <w:nsid w:val="058C00F3"/>
    <w:multiLevelType w:val="hybridMultilevel"/>
    <w:tmpl w:val="57E093A6"/>
    <w:lvl w:ilvl="0" w:tplc="08090001">
      <w:start w:val="1"/>
      <w:numFmt w:val="bullet"/>
      <w:lvlText w:val=""/>
      <w:lvlJc w:val="left"/>
      <w:pPr>
        <w:ind w:left="1486" w:hanging="360"/>
      </w:pPr>
      <w:rPr>
        <w:rFonts w:ascii="Symbol" w:hAnsi="Symbol" w:hint="default"/>
      </w:rPr>
    </w:lvl>
    <w:lvl w:ilvl="1" w:tplc="08090003" w:tentative="1">
      <w:start w:val="1"/>
      <w:numFmt w:val="bullet"/>
      <w:lvlText w:val="o"/>
      <w:lvlJc w:val="left"/>
      <w:pPr>
        <w:ind w:left="2206" w:hanging="360"/>
      </w:pPr>
      <w:rPr>
        <w:rFonts w:ascii="Courier New" w:hAnsi="Courier New" w:cs="Courier New" w:hint="default"/>
      </w:rPr>
    </w:lvl>
    <w:lvl w:ilvl="2" w:tplc="08090005" w:tentative="1">
      <w:start w:val="1"/>
      <w:numFmt w:val="bullet"/>
      <w:lvlText w:val=""/>
      <w:lvlJc w:val="left"/>
      <w:pPr>
        <w:ind w:left="2926" w:hanging="360"/>
      </w:pPr>
      <w:rPr>
        <w:rFonts w:ascii="Wingdings" w:hAnsi="Wingdings" w:hint="default"/>
      </w:rPr>
    </w:lvl>
    <w:lvl w:ilvl="3" w:tplc="08090001" w:tentative="1">
      <w:start w:val="1"/>
      <w:numFmt w:val="bullet"/>
      <w:lvlText w:val=""/>
      <w:lvlJc w:val="left"/>
      <w:pPr>
        <w:ind w:left="3646" w:hanging="360"/>
      </w:pPr>
      <w:rPr>
        <w:rFonts w:ascii="Symbol" w:hAnsi="Symbol" w:hint="default"/>
      </w:rPr>
    </w:lvl>
    <w:lvl w:ilvl="4" w:tplc="08090003" w:tentative="1">
      <w:start w:val="1"/>
      <w:numFmt w:val="bullet"/>
      <w:lvlText w:val="o"/>
      <w:lvlJc w:val="left"/>
      <w:pPr>
        <w:ind w:left="4366" w:hanging="360"/>
      </w:pPr>
      <w:rPr>
        <w:rFonts w:ascii="Courier New" w:hAnsi="Courier New" w:cs="Courier New" w:hint="default"/>
      </w:rPr>
    </w:lvl>
    <w:lvl w:ilvl="5" w:tplc="08090005" w:tentative="1">
      <w:start w:val="1"/>
      <w:numFmt w:val="bullet"/>
      <w:lvlText w:val=""/>
      <w:lvlJc w:val="left"/>
      <w:pPr>
        <w:ind w:left="5086" w:hanging="360"/>
      </w:pPr>
      <w:rPr>
        <w:rFonts w:ascii="Wingdings" w:hAnsi="Wingdings" w:hint="default"/>
      </w:rPr>
    </w:lvl>
    <w:lvl w:ilvl="6" w:tplc="08090001" w:tentative="1">
      <w:start w:val="1"/>
      <w:numFmt w:val="bullet"/>
      <w:lvlText w:val=""/>
      <w:lvlJc w:val="left"/>
      <w:pPr>
        <w:ind w:left="5806" w:hanging="360"/>
      </w:pPr>
      <w:rPr>
        <w:rFonts w:ascii="Symbol" w:hAnsi="Symbol" w:hint="default"/>
      </w:rPr>
    </w:lvl>
    <w:lvl w:ilvl="7" w:tplc="08090003" w:tentative="1">
      <w:start w:val="1"/>
      <w:numFmt w:val="bullet"/>
      <w:lvlText w:val="o"/>
      <w:lvlJc w:val="left"/>
      <w:pPr>
        <w:ind w:left="6526" w:hanging="360"/>
      </w:pPr>
      <w:rPr>
        <w:rFonts w:ascii="Courier New" w:hAnsi="Courier New" w:cs="Courier New" w:hint="default"/>
      </w:rPr>
    </w:lvl>
    <w:lvl w:ilvl="8" w:tplc="08090005" w:tentative="1">
      <w:start w:val="1"/>
      <w:numFmt w:val="bullet"/>
      <w:lvlText w:val=""/>
      <w:lvlJc w:val="left"/>
      <w:pPr>
        <w:ind w:left="7246" w:hanging="360"/>
      </w:pPr>
      <w:rPr>
        <w:rFonts w:ascii="Wingdings" w:hAnsi="Wingdings" w:hint="default"/>
      </w:rPr>
    </w:lvl>
  </w:abstractNum>
  <w:abstractNum w:abstractNumId="3" w15:restartNumberingAfterBreak="0">
    <w:nsid w:val="085304AC"/>
    <w:multiLevelType w:val="hybridMultilevel"/>
    <w:tmpl w:val="AE78E524"/>
    <w:lvl w:ilvl="0" w:tplc="345ABA48">
      <w:start w:val="1"/>
      <w:numFmt w:val="bullet"/>
      <w:lvlText w:val="•"/>
      <w:lvlJc w:val="left"/>
      <w:pPr>
        <w:ind w:left="1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C29E92">
      <w:start w:val="1"/>
      <w:numFmt w:val="bullet"/>
      <w:lvlText w:val="o"/>
      <w:lvlJc w:val="left"/>
      <w:pPr>
        <w:ind w:left="1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8E646E">
      <w:start w:val="1"/>
      <w:numFmt w:val="bullet"/>
      <w:lvlText w:val="▪"/>
      <w:lvlJc w:val="left"/>
      <w:pPr>
        <w:ind w:left="2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2E0734">
      <w:start w:val="1"/>
      <w:numFmt w:val="bullet"/>
      <w:lvlText w:val="•"/>
      <w:lvlJc w:val="left"/>
      <w:pPr>
        <w:ind w:left="3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C20D40">
      <w:start w:val="1"/>
      <w:numFmt w:val="bullet"/>
      <w:lvlText w:val="o"/>
      <w:lvlJc w:val="left"/>
      <w:pPr>
        <w:ind w:left="3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00AD9C">
      <w:start w:val="1"/>
      <w:numFmt w:val="bullet"/>
      <w:lvlText w:val="▪"/>
      <w:lvlJc w:val="left"/>
      <w:pPr>
        <w:ind w:left="46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A2F8C4">
      <w:start w:val="1"/>
      <w:numFmt w:val="bullet"/>
      <w:lvlText w:val="•"/>
      <w:lvlJc w:val="left"/>
      <w:pPr>
        <w:ind w:left="53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6A890A">
      <w:start w:val="1"/>
      <w:numFmt w:val="bullet"/>
      <w:lvlText w:val="o"/>
      <w:lvlJc w:val="left"/>
      <w:pPr>
        <w:ind w:left="60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BE09EA">
      <w:start w:val="1"/>
      <w:numFmt w:val="bullet"/>
      <w:lvlText w:val="▪"/>
      <w:lvlJc w:val="left"/>
      <w:pPr>
        <w:ind w:left="67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4B338B"/>
    <w:multiLevelType w:val="hybridMultilevel"/>
    <w:tmpl w:val="1104109C"/>
    <w:lvl w:ilvl="0" w:tplc="996A27DE">
      <w:start w:val="1"/>
      <w:numFmt w:val="bullet"/>
      <w:lvlText w:val="•"/>
      <w:lvlJc w:val="left"/>
      <w:pPr>
        <w:ind w:left="3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F84CEF2">
      <w:start w:val="1"/>
      <w:numFmt w:val="bullet"/>
      <w:lvlText w:val="o"/>
      <w:lvlJc w:val="left"/>
      <w:pPr>
        <w:ind w:left="118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79A90A0">
      <w:start w:val="1"/>
      <w:numFmt w:val="bullet"/>
      <w:lvlText w:val="▪"/>
      <w:lvlJc w:val="left"/>
      <w:pPr>
        <w:ind w:left="190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B80B92A">
      <w:start w:val="1"/>
      <w:numFmt w:val="bullet"/>
      <w:lvlText w:val="•"/>
      <w:lvlJc w:val="left"/>
      <w:pPr>
        <w:ind w:left="26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5C62F88">
      <w:start w:val="1"/>
      <w:numFmt w:val="bullet"/>
      <w:lvlText w:val="o"/>
      <w:lvlJc w:val="left"/>
      <w:pPr>
        <w:ind w:left="334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658CA44">
      <w:start w:val="1"/>
      <w:numFmt w:val="bullet"/>
      <w:lvlText w:val="▪"/>
      <w:lvlJc w:val="left"/>
      <w:pPr>
        <w:ind w:left="406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75E9FB6">
      <w:start w:val="1"/>
      <w:numFmt w:val="bullet"/>
      <w:lvlText w:val="•"/>
      <w:lvlJc w:val="left"/>
      <w:pPr>
        <w:ind w:left="478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C565ADC">
      <w:start w:val="1"/>
      <w:numFmt w:val="bullet"/>
      <w:lvlText w:val="o"/>
      <w:lvlJc w:val="left"/>
      <w:pPr>
        <w:ind w:left="550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8A4C42A">
      <w:start w:val="1"/>
      <w:numFmt w:val="bullet"/>
      <w:lvlText w:val="▪"/>
      <w:lvlJc w:val="left"/>
      <w:pPr>
        <w:ind w:left="62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0EF03099"/>
    <w:multiLevelType w:val="multilevel"/>
    <w:tmpl w:val="2A38309C"/>
    <w:lvl w:ilvl="0">
      <w:start w:val="3"/>
      <w:numFmt w:val="decimal"/>
      <w:lvlText w:val="%1"/>
      <w:lvlJc w:val="left"/>
      <w:pPr>
        <w:ind w:left="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95"/>
      </w:pPr>
      <w:rPr>
        <w:rFonts w:ascii="Trebuchet MS" w:eastAsia="Times New Roman" w:hAnsi="Trebuchet MS"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86" w:hanging="360"/>
      </w:pPr>
      <w:rPr>
        <w:rFonts w:ascii="Symbol" w:hAnsi="Symbol" w:hint="default"/>
      </w:rPr>
    </w:lvl>
    <w:lvl w:ilvl="3">
      <w:start w:val="1"/>
      <w:numFmt w:val="bullet"/>
      <w:lvlText w:val=""/>
      <w:lvlJc w:val="left"/>
      <w:pPr>
        <w:ind w:left="1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FE78B2"/>
    <w:multiLevelType w:val="hybridMultilevel"/>
    <w:tmpl w:val="046E5342"/>
    <w:lvl w:ilvl="0" w:tplc="92380E40">
      <w:start w:val="2"/>
      <w:numFmt w:val="decimal"/>
      <w:lvlText w:val="%1"/>
      <w:lvlJc w:val="left"/>
      <w:pPr>
        <w:ind w:left="674" w:hanging="360"/>
      </w:pPr>
      <w:rPr>
        <w:rFonts w:hint="default"/>
      </w:rPr>
    </w:lvl>
    <w:lvl w:ilvl="1" w:tplc="08090019" w:tentative="1">
      <w:start w:val="1"/>
      <w:numFmt w:val="lowerLetter"/>
      <w:lvlText w:val="%2."/>
      <w:lvlJc w:val="left"/>
      <w:pPr>
        <w:ind w:left="1394" w:hanging="360"/>
      </w:pPr>
    </w:lvl>
    <w:lvl w:ilvl="2" w:tplc="0809001B" w:tentative="1">
      <w:start w:val="1"/>
      <w:numFmt w:val="lowerRoman"/>
      <w:lvlText w:val="%3."/>
      <w:lvlJc w:val="right"/>
      <w:pPr>
        <w:ind w:left="2114" w:hanging="180"/>
      </w:pPr>
    </w:lvl>
    <w:lvl w:ilvl="3" w:tplc="0809000F" w:tentative="1">
      <w:start w:val="1"/>
      <w:numFmt w:val="decimal"/>
      <w:lvlText w:val="%4."/>
      <w:lvlJc w:val="left"/>
      <w:pPr>
        <w:ind w:left="2834" w:hanging="360"/>
      </w:pPr>
    </w:lvl>
    <w:lvl w:ilvl="4" w:tplc="08090019" w:tentative="1">
      <w:start w:val="1"/>
      <w:numFmt w:val="lowerLetter"/>
      <w:lvlText w:val="%5."/>
      <w:lvlJc w:val="left"/>
      <w:pPr>
        <w:ind w:left="3554" w:hanging="360"/>
      </w:pPr>
    </w:lvl>
    <w:lvl w:ilvl="5" w:tplc="0809001B" w:tentative="1">
      <w:start w:val="1"/>
      <w:numFmt w:val="lowerRoman"/>
      <w:lvlText w:val="%6."/>
      <w:lvlJc w:val="right"/>
      <w:pPr>
        <w:ind w:left="4274" w:hanging="180"/>
      </w:pPr>
    </w:lvl>
    <w:lvl w:ilvl="6" w:tplc="0809000F" w:tentative="1">
      <w:start w:val="1"/>
      <w:numFmt w:val="decimal"/>
      <w:lvlText w:val="%7."/>
      <w:lvlJc w:val="left"/>
      <w:pPr>
        <w:ind w:left="4994" w:hanging="360"/>
      </w:pPr>
    </w:lvl>
    <w:lvl w:ilvl="7" w:tplc="08090019" w:tentative="1">
      <w:start w:val="1"/>
      <w:numFmt w:val="lowerLetter"/>
      <w:lvlText w:val="%8."/>
      <w:lvlJc w:val="left"/>
      <w:pPr>
        <w:ind w:left="5714" w:hanging="360"/>
      </w:pPr>
    </w:lvl>
    <w:lvl w:ilvl="8" w:tplc="0809001B" w:tentative="1">
      <w:start w:val="1"/>
      <w:numFmt w:val="lowerRoman"/>
      <w:lvlText w:val="%9."/>
      <w:lvlJc w:val="right"/>
      <w:pPr>
        <w:ind w:left="6434" w:hanging="180"/>
      </w:pPr>
    </w:lvl>
  </w:abstractNum>
  <w:abstractNum w:abstractNumId="7" w15:restartNumberingAfterBreak="0">
    <w:nsid w:val="23CE42A2"/>
    <w:multiLevelType w:val="hybridMultilevel"/>
    <w:tmpl w:val="ED2EA43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 w15:restartNumberingAfterBreak="0">
    <w:nsid w:val="260547F5"/>
    <w:multiLevelType w:val="hybridMultilevel"/>
    <w:tmpl w:val="775A470C"/>
    <w:lvl w:ilvl="0" w:tplc="08090001">
      <w:start w:val="1"/>
      <w:numFmt w:val="bullet"/>
      <w:lvlText w:val=""/>
      <w:lvlJc w:val="left"/>
      <w:pPr>
        <w:ind w:left="1218" w:hanging="360"/>
      </w:pPr>
      <w:rPr>
        <w:rFonts w:ascii="Symbol" w:hAnsi="Symbol" w:hint="default"/>
      </w:rPr>
    </w:lvl>
    <w:lvl w:ilvl="1" w:tplc="08090003" w:tentative="1">
      <w:start w:val="1"/>
      <w:numFmt w:val="bullet"/>
      <w:lvlText w:val="o"/>
      <w:lvlJc w:val="left"/>
      <w:pPr>
        <w:ind w:left="1938" w:hanging="360"/>
      </w:pPr>
      <w:rPr>
        <w:rFonts w:ascii="Courier New" w:hAnsi="Courier New" w:cs="Courier New" w:hint="default"/>
      </w:rPr>
    </w:lvl>
    <w:lvl w:ilvl="2" w:tplc="08090005" w:tentative="1">
      <w:start w:val="1"/>
      <w:numFmt w:val="bullet"/>
      <w:lvlText w:val=""/>
      <w:lvlJc w:val="left"/>
      <w:pPr>
        <w:ind w:left="2658" w:hanging="360"/>
      </w:pPr>
      <w:rPr>
        <w:rFonts w:ascii="Wingdings" w:hAnsi="Wingdings" w:hint="default"/>
      </w:rPr>
    </w:lvl>
    <w:lvl w:ilvl="3" w:tplc="08090001" w:tentative="1">
      <w:start w:val="1"/>
      <w:numFmt w:val="bullet"/>
      <w:lvlText w:val=""/>
      <w:lvlJc w:val="left"/>
      <w:pPr>
        <w:ind w:left="3378" w:hanging="360"/>
      </w:pPr>
      <w:rPr>
        <w:rFonts w:ascii="Symbol" w:hAnsi="Symbol" w:hint="default"/>
      </w:rPr>
    </w:lvl>
    <w:lvl w:ilvl="4" w:tplc="08090003" w:tentative="1">
      <w:start w:val="1"/>
      <w:numFmt w:val="bullet"/>
      <w:lvlText w:val="o"/>
      <w:lvlJc w:val="left"/>
      <w:pPr>
        <w:ind w:left="4098" w:hanging="360"/>
      </w:pPr>
      <w:rPr>
        <w:rFonts w:ascii="Courier New" w:hAnsi="Courier New" w:cs="Courier New" w:hint="default"/>
      </w:rPr>
    </w:lvl>
    <w:lvl w:ilvl="5" w:tplc="08090005" w:tentative="1">
      <w:start w:val="1"/>
      <w:numFmt w:val="bullet"/>
      <w:lvlText w:val=""/>
      <w:lvlJc w:val="left"/>
      <w:pPr>
        <w:ind w:left="4818" w:hanging="360"/>
      </w:pPr>
      <w:rPr>
        <w:rFonts w:ascii="Wingdings" w:hAnsi="Wingdings" w:hint="default"/>
      </w:rPr>
    </w:lvl>
    <w:lvl w:ilvl="6" w:tplc="08090001" w:tentative="1">
      <w:start w:val="1"/>
      <w:numFmt w:val="bullet"/>
      <w:lvlText w:val=""/>
      <w:lvlJc w:val="left"/>
      <w:pPr>
        <w:ind w:left="5538" w:hanging="360"/>
      </w:pPr>
      <w:rPr>
        <w:rFonts w:ascii="Symbol" w:hAnsi="Symbol" w:hint="default"/>
      </w:rPr>
    </w:lvl>
    <w:lvl w:ilvl="7" w:tplc="08090003" w:tentative="1">
      <w:start w:val="1"/>
      <w:numFmt w:val="bullet"/>
      <w:lvlText w:val="o"/>
      <w:lvlJc w:val="left"/>
      <w:pPr>
        <w:ind w:left="6258" w:hanging="360"/>
      </w:pPr>
      <w:rPr>
        <w:rFonts w:ascii="Courier New" w:hAnsi="Courier New" w:cs="Courier New" w:hint="default"/>
      </w:rPr>
    </w:lvl>
    <w:lvl w:ilvl="8" w:tplc="08090005" w:tentative="1">
      <w:start w:val="1"/>
      <w:numFmt w:val="bullet"/>
      <w:lvlText w:val=""/>
      <w:lvlJc w:val="left"/>
      <w:pPr>
        <w:ind w:left="6978" w:hanging="360"/>
      </w:pPr>
      <w:rPr>
        <w:rFonts w:ascii="Wingdings" w:hAnsi="Wingdings" w:hint="default"/>
      </w:rPr>
    </w:lvl>
  </w:abstractNum>
  <w:abstractNum w:abstractNumId="9" w15:restartNumberingAfterBreak="0">
    <w:nsid w:val="2D0C56C4"/>
    <w:multiLevelType w:val="hybridMultilevel"/>
    <w:tmpl w:val="A52889EA"/>
    <w:lvl w:ilvl="0" w:tplc="6BF64560">
      <w:start w:val="1"/>
      <w:numFmt w:val="bullet"/>
      <w:lvlText w:val="•"/>
      <w:lvlJc w:val="left"/>
      <w:pPr>
        <w:ind w:left="1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C8D406">
      <w:start w:val="1"/>
      <w:numFmt w:val="bullet"/>
      <w:lvlText w:val="o"/>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2EDDE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789AC8">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E070AA">
      <w:start w:val="1"/>
      <w:numFmt w:val="bullet"/>
      <w:lvlText w:val="o"/>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C881A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B2A4E4">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64E41C">
      <w:start w:val="1"/>
      <w:numFmt w:val="bullet"/>
      <w:lvlText w:val="o"/>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9620BA">
      <w:start w:val="1"/>
      <w:numFmt w:val="bullet"/>
      <w:lvlText w:val="▪"/>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F520DC8"/>
    <w:multiLevelType w:val="hybridMultilevel"/>
    <w:tmpl w:val="EDE62A20"/>
    <w:lvl w:ilvl="0" w:tplc="70C0D082">
      <w:start w:val="1"/>
      <w:numFmt w:val="lowerRoman"/>
      <w:lvlText w:val="%1)"/>
      <w:lvlJc w:val="left"/>
      <w:pPr>
        <w:ind w:left="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2878C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54F1E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6A9988">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BE587A">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9814EE">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46C78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009F52">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F4D5F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292591D"/>
    <w:multiLevelType w:val="multilevel"/>
    <w:tmpl w:val="4CE6755E"/>
    <w:lvl w:ilvl="0">
      <w:start w:val="3"/>
      <w:numFmt w:val="decimal"/>
      <w:lvlText w:val="%1"/>
      <w:lvlJc w:val="left"/>
      <w:pPr>
        <w:ind w:left="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95"/>
      </w:pPr>
      <w:rPr>
        <w:rFonts w:ascii="Trebuchet MS" w:eastAsia="Times New Roman" w:hAnsi="Trebuchet MS"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720" w:hanging="360"/>
      </w:pPr>
      <w:rPr>
        <w:rFonts w:ascii="Symbol" w:hAnsi="Symbol" w:hint="default"/>
      </w:rPr>
    </w:lvl>
    <w:lvl w:ilvl="3">
      <w:start w:val="1"/>
      <w:numFmt w:val="bullet"/>
      <w:lvlText w:val=""/>
      <w:lvlJc w:val="left"/>
      <w:pPr>
        <w:ind w:left="1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5A66392"/>
    <w:multiLevelType w:val="multilevel"/>
    <w:tmpl w:val="2A38309C"/>
    <w:lvl w:ilvl="0">
      <w:start w:val="3"/>
      <w:numFmt w:val="decimal"/>
      <w:lvlText w:val="%1"/>
      <w:lvlJc w:val="left"/>
      <w:pPr>
        <w:ind w:left="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95"/>
      </w:pPr>
      <w:rPr>
        <w:rFonts w:ascii="Trebuchet MS" w:eastAsia="Times New Roman" w:hAnsi="Trebuchet MS"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86"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0E00C65"/>
    <w:multiLevelType w:val="multilevel"/>
    <w:tmpl w:val="9410A018"/>
    <w:lvl w:ilvl="0">
      <w:start w:val="3"/>
      <w:numFmt w:val="decimal"/>
      <w:lvlText w:val="%1"/>
      <w:lvlJc w:val="left"/>
      <w:pPr>
        <w:ind w:left="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95"/>
      </w:pPr>
      <w:rPr>
        <w:rFonts w:ascii="Trebuchet MS" w:eastAsia="Times New Roman" w:hAnsi="Trebuchet MS"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1550DEC"/>
    <w:multiLevelType w:val="hybridMultilevel"/>
    <w:tmpl w:val="7B9C6E5A"/>
    <w:lvl w:ilvl="0" w:tplc="0D7A698A">
      <w:start w:val="2"/>
      <w:numFmt w:val="decimal"/>
      <w:lvlText w:val="%1"/>
      <w:lvlJc w:val="left"/>
      <w:pPr>
        <w:ind w:left="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3275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AC6E8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AAA90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3A2A4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549B5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0C9B7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9CB48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8C024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59F346B"/>
    <w:multiLevelType w:val="hybridMultilevel"/>
    <w:tmpl w:val="4942C2EC"/>
    <w:lvl w:ilvl="0" w:tplc="918C1078">
      <w:start w:val="1"/>
      <w:numFmt w:val="bullet"/>
      <w:lvlText w:val="•"/>
      <w:lvlJc w:val="left"/>
      <w:pPr>
        <w:ind w:left="1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64ADE0">
      <w:start w:val="1"/>
      <w:numFmt w:val="bullet"/>
      <w:lvlText w:val="o"/>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AAA07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10A71C">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086C0C">
      <w:start w:val="1"/>
      <w:numFmt w:val="bullet"/>
      <w:lvlText w:val="o"/>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BA51C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5AC00E">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FCCF42">
      <w:start w:val="1"/>
      <w:numFmt w:val="bullet"/>
      <w:lvlText w:val="o"/>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884EB2">
      <w:start w:val="1"/>
      <w:numFmt w:val="bullet"/>
      <w:lvlText w:val="▪"/>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5BB6491"/>
    <w:multiLevelType w:val="hybridMultilevel"/>
    <w:tmpl w:val="A956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F206A8"/>
    <w:multiLevelType w:val="hybridMultilevel"/>
    <w:tmpl w:val="FAFAF630"/>
    <w:lvl w:ilvl="0" w:tplc="3DCE9354">
      <w:start w:val="1"/>
      <w:numFmt w:val="bullet"/>
      <w:lvlText w:val="•"/>
      <w:lvlJc w:val="left"/>
      <w:pPr>
        <w:ind w:left="1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68BBB0">
      <w:start w:val="1"/>
      <w:numFmt w:val="bullet"/>
      <w:lvlText w:val="o"/>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42F684">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786658">
      <w:start w:val="1"/>
      <w:numFmt w:val="bullet"/>
      <w:lvlText w:val="•"/>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3CDEC0">
      <w:start w:val="1"/>
      <w:numFmt w:val="bullet"/>
      <w:lvlText w:val="o"/>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1AF48E">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46BE52">
      <w:start w:val="1"/>
      <w:numFmt w:val="bullet"/>
      <w:lvlText w:val="•"/>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C0B960">
      <w:start w:val="1"/>
      <w:numFmt w:val="bullet"/>
      <w:lvlText w:val="o"/>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86638A">
      <w:start w:val="1"/>
      <w:numFmt w:val="bullet"/>
      <w:lvlText w:val="▪"/>
      <w:lvlJc w:val="left"/>
      <w:pPr>
        <w:ind w:left="7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0964B51"/>
    <w:multiLevelType w:val="hybridMultilevel"/>
    <w:tmpl w:val="C6C2A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733C53"/>
    <w:multiLevelType w:val="multilevel"/>
    <w:tmpl w:val="FAB80C68"/>
    <w:lvl w:ilvl="0">
      <w:start w:val="1"/>
      <w:numFmt w:val="bullet"/>
      <w:lvlText w:val=""/>
      <w:lvlJc w:val="left"/>
      <w:pPr>
        <w:ind w:left="6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95"/>
      </w:pPr>
      <w:rPr>
        <w:rFonts w:ascii="Trebuchet MS" w:eastAsia="Times New Roman" w:hAnsi="Trebuchet MS"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86"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6540A94"/>
    <w:multiLevelType w:val="hybridMultilevel"/>
    <w:tmpl w:val="EB40BBB8"/>
    <w:lvl w:ilvl="0" w:tplc="12C0B25E">
      <w:start w:val="6"/>
      <w:numFmt w:val="decimal"/>
      <w:lvlText w:val="%1"/>
      <w:lvlJc w:val="left"/>
      <w:pPr>
        <w:ind w:left="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5CB44A">
      <w:start w:val="1"/>
      <w:numFmt w:val="bullet"/>
      <w:lvlText w:val="•"/>
      <w:lvlJc w:val="left"/>
      <w:pPr>
        <w:ind w:left="1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00492C">
      <w:start w:val="1"/>
      <w:numFmt w:val="bullet"/>
      <w:lvlText w:val="▪"/>
      <w:lvlJc w:val="left"/>
      <w:pPr>
        <w:ind w:left="1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DCF8AE">
      <w:start w:val="1"/>
      <w:numFmt w:val="bullet"/>
      <w:lvlText w:val="•"/>
      <w:lvlJc w:val="left"/>
      <w:pPr>
        <w:ind w:left="2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32F644">
      <w:start w:val="1"/>
      <w:numFmt w:val="bullet"/>
      <w:lvlText w:val="o"/>
      <w:lvlJc w:val="left"/>
      <w:pPr>
        <w:ind w:left="3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2EDEF0">
      <w:start w:val="1"/>
      <w:numFmt w:val="bullet"/>
      <w:lvlText w:val="▪"/>
      <w:lvlJc w:val="left"/>
      <w:pPr>
        <w:ind w:left="3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425420">
      <w:start w:val="1"/>
      <w:numFmt w:val="bullet"/>
      <w:lvlText w:val="•"/>
      <w:lvlJc w:val="left"/>
      <w:pPr>
        <w:ind w:left="4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DC3C60">
      <w:start w:val="1"/>
      <w:numFmt w:val="bullet"/>
      <w:lvlText w:val="o"/>
      <w:lvlJc w:val="left"/>
      <w:pPr>
        <w:ind w:left="5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4C7BD8">
      <w:start w:val="1"/>
      <w:numFmt w:val="bullet"/>
      <w:lvlText w:val="▪"/>
      <w:lvlJc w:val="left"/>
      <w:pPr>
        <w:ind w:left="6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88B1E77"/>
    <w:multiLevelType w:val="multilevel"/>
    <w:tmpl w:val="2A38309C"/>
    <w:lvl w:ilvl="0">
      <w:start w:val="3"/>
      <w:numFmt w:val="decimal"/>
      <w:lvlText w:val="%1"/>
      <w:lvlJc w:val="left"/>
      <w:pPr>
        <w:ind w:left="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95"/>
      </w:pPr>
      <w:rPr>
        <w:rFonts w:ascii="Trebuchet MS" w:eastAsia="Times New Roman" w:hAnsi="Trebuchet MS"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86"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17A44D9"/>
    <w:multiLevelType w:val="hybridMultilevel"/>
    <w:tmpl w:val="02B4175C"/>
    <w:lvl w:ilvl="0" w:tplc="808A8F82">
      <w:start w:val="1"/>
      <w:numFmt w:val="bullet"/>
      <w:lvlText w:val="•"/>
      <w:lvlJc w:val="left"/>
      <w:pPr>
        <w:ind w:left="1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8A17A4">
      <w:start w:val="1"/>
      <w:numFmt w:val="bullet"/>
      <w:lvlText w:val="o"/>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4046D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7AA6C0">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AA06AA">
      <w:start w:val="1"/>
      <w:numFmt w:val="bullet"/>
      <w:lvlText w:val="o"/>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C261B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10B42C">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8C3568">
      <w:start w:val="1"/>
      <w:numFmt w:val="bullet"/>
      <w:lvlText w:val="o"/>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20051C">
      <w:start w:val="1"/>
      <w:numFmt w:val="bullet"/>
      <w:lvlText w:val="▪"/>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6D53505"/>
    <w:multiLevelType w:val="hybridMultilevel"/>
    <w:tmpl w:val="5CFC991E"/>
    <w:lvl w:ilvl="0" w:tplc="08090001">
      <w:start w:val="1"/>
      <w:numFmt w:val="bullet"/>
      <w:lvlText w:val=""/>
      <w:lvlJc w:val="left"/>
      <w:pPr>
        <w:ind w:left="1034" w:hanging="360"/>
      </w:pPr>
      <w:rPr>
        <w:rFonts w:ascii="Symbol" w:hAnsi="Symbol" w:hint="default"/>
      </w:rPr>
    </w:lvl>
    <w:lvl w:ilvl="1" w:tplc="08090003" w:tentative="1">
      <w:start w:val="1"/>
      <w:numFmt w:val="bullet"/>
      <w:lvlText w:val="o"/>
      <w:lvlJc w:val="left"/>
      <w:pPr>
        <w:ind w:left="1754" w:hanging="360"/>
      </w:pPr>
      <w:rPr>
        <w:rFonts w:ascii="Courier New" w:hAnsi="Courier New" w:cs="Courier New" w:hint="default"/>
      </w:rPr>
    </w:lvl>
    <w:lvl w:ilvl="2" w:tplc="08090005" w:tentative="1">
      <w:start w:val="1"/>
      <w:numFmt w:val="bullet"/>
      <w:lvlText w:val=""/>
      <w:lvlJc w:val="left"/>
      <w:pPr>
        <w:ind w:left="2474" w:hanging="360"/>
      </w:pPr>
      <w:rPr>
        <w:rFonts w:ascii="Wingdings" w:hAnsi="Wingdings" w:hint="default"/>
      </w:rPr>
    </w:lvl>
    <w:lvl w:ilvl="3" w:tplc="08090001" w:tentative="1">
      <w:start w:val="1"/>
      <w:numFmt w:val="bullet"/>
      <w:lvlText w:val=""/>
      <w:lvlJc w:val="left"/>
      <w:pPr>
        <w:ind w:left="3194" w:hanging="360"/>
      </w:pPr>
      <w:rPr>
        <w:rFonts w:ascii="Symbol" w:hAnsi="Symbol" w:hint="default"/>
      </w:rPr>
    </w:lvl>
    <w:lvl w:ilvl="4" w:tplc="08090003" w:tentative="1">
      <w:start w:val="1"/>
      <w:numFmt w:val="bullet"/>
      <w:lvlText w:val="o"/>
      <w:lvlJc w:val="left"/>
      <w:pPr>
        <w:ind w:left="3914" w:hanging="360"/>
      </w:pPr>
      <w:rPr>
        <w:rFonts w:ascii="Courier New" w:hAnsi="Courier New" w:cs="Courier New" w:hint="default"/>
      </w:rPr>
    </w:lvl>
    <w:lvl w:ilvl="5" w:tplc="08090005" w:tentative="1">
      <w:start w:val="1"/>
      <w:numFmt w:val="bullet"/>
      <w:lvlText w:val=""/>
      <w:lvlJc w:val="left"/>
      <w:pPr>
        <w:ind w:left="4634" w:hanging="360"/>
      </w:pPr>
      <w:rPr>
        <w:rFonts w:ascii="Wingdings" w:hAnsi="Wingdings" w:hint="default"/>
      </w:rPr>
    </w:lvl>
    <w:lvl w:ilvl="6" w:tplc="08090001" w:tentative="1">
      <w:start w:val="1"/>
      <w:numFmt w:val="bullet"/>
      <w:lvlText w:val=""/>
      <w:lvlJc w:val="left"/>
      <w:pPr>
        <w:ind w:left="5354" w:hanging="360"/>
      </w:pPr>
      <w:rPr>
        <w:rFonts w:ascii="Symbol" w:hAnsi="Symbol" w:hint="default"/>
      </w:rPr>
    </w:lvl>
    <w:lvl w:ilvl="7" w:tplc="08090003" w:tentative="1">
      <w:start w:val="1"/>
      <w:numFmt w:val="bullet"/>
      <w:lvlText w:val="o"/>
      <w:lvlJc w:val="left"/>
      <w:pPr>
        <w:ind w:left="6074" w:hanging="360"/>
      </w:pPr>
      <w:rPr>
        <w:rFonts w:ascii="Courier New" w:hAnsi="Courier New" w:cs="Courier New" w:hint="default"/>
      </w:rPr>
    </w:lvl>
    <w:lvl w:ilvl="8" w:tplc="08090005" w:tentative="1">
      <w:start w:val="1"/>
      <w:numFmt w:val="bullet"/>
      <w:lvlText w:val=""/>
      <w:lvlJc w:val="left"/>
      <w:pPr>
        <w:ind w:left="6794" w:hanging="360"/>
      </w:pPr>
      <w:rPr>
        <w:rFonts w:ascii="Wingdings" w:hAnsi="Wingdings" w:hint="default"/>
      </w:rPr>
    </w:lvl>
  </w:abstractNum>
  <w:abstractNum w:abstractNumId="24" w15:restartNumberingAfterBreak="0">
    <w:nsid w:val="69DD07F8"/>
    <w:multiLevelType w:val="hybridMultilevel"/>
    <w:tmpl w:val="B914AF2E"/>
    <w:lvl w:ilvl="0" w:tplc="2912F5C8">
      <w:start w:val="1"/>
      <w:numFmt w:val="lowerRoman"/>
      <w:lvlText w:val="%1)"/>
      <w:lvlJc w:val="left"/>
      <w:pPr>
        <w:ind w:left="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2E004E">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EAEE5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BCC61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52E4BC">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3256CC">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A2DAB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B6DCB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223556">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AE17EC5"/>
    <w:multiLevelType w:val="hybridMultilevel"/>
    <w:tmpl w:val="23806A52"/>
    <w:lvl w:ilvl="0" w:tplc="4716943C">
      <w:start w:val="1"/>
      <w:numFmt w:val="bullet"/>
      <w:lvlText w:val="•"/>
      <w:lvlJc w:val="left"/>
      <w:pPr>
        <w:ind w:left="1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BC26D8">
      <w:start w:val="1"/>
      <w:numFmt w:val="bullet"/>
      <w:lvlText w:val="o"/>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06B88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3C4498">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EED364">
      <w:start w:val="1"/>
      <w:numFmt w:val="bullet"/>
      <w:lvlText w:val="o"/>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105CC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D4B00E">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B2253C">
      <w:start w:val="1"/>
      <w:numFmt w:val="bullet"/>
      <w:lvlText w:val="o"/>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3A261E">
      <w:start w:val="1"/>
      <w:numFmt w:val="bullet"/>
      <w:lvlText w:val="▪"/>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DBD2D25"/>
    <w:multiLevelType w:val="hybridMultilevel"/>
    <w:tmpl w:val="50CE8158"/>
    <w:lvl w:ilvl="0" w:tplc="9DFC5892">
      <w:start w:val="1"/>
      <w:numFmt w:val="lowerRoman"/>
      <w:lvlText w:val="%1)"/>
      <w:lvlJc w:val="left"/>
      <w:pPr>
        <w:ind w:left="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9464A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A05CC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2C0DDE">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52636A">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00030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FED7AC">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B08246">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945A04">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F6B2139"/>
    <w:multiLevelType w:val="hybridMultilevel"/>
    <w:tmpl w:val="6B3A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F34258"/>
    <w:multiLevelType w:val="hybridMultilevel"/>
    <w:tmpl w:val="E892A866"/>
    <w:lvl w:ilvl="0" w:tplc="08090001">
      <w:start w:val="1"/>
      <w:numFmt w:val="bullet"/>
      <w:lvlText w:val=""/>
      <w:lvlJc w:val="left"/>
      <w:pPr>
        <w:ind w:left="1034" w:hanging="360"/>
      </w:pPr>
      <w:rPr>
        <w:rFonts w:ascii="Symbol" w:hAnsi="Symbol" w:hint="default"/>
      </w:rPr>
    </w:lvl>
    <w:lvl w:ilvl="1" w:tplc="08090003" w:tentative="1">
      <w:start w:val="1"/>
      <w:numFmt w:val="bullet"/>
      <w:lvlText w:val="o"/>
      <w:lvlJc w:val="left"/>
      <w:pPr>
        <w:ind w:left="1754" w:hanging="360"/>
      </w:pPr>
      <w:rPr>
        <w:rFonts w:ascii="Courier New" w:hAnsi="Courier New" w:cs="Courier New" w:hint="default"/>
      </w:rPr>
    </w:lvl>
    <w:lvl w:ilvl="2" w:tplc="08090005" w:tentative="1">
      <w:start w:val="1"/>
      <w:numFmt w:val="bullet"/>
      <w:lvlText w:val=""/>
      <w:lvlJc w:val="left"/>
      <w:pPr>
        <w:ind w:left="2474" w:hanging="360"/>
      </w:pPr>
      <w:rPr>
        <w:rFonts w:ascii="Wingdings" w:hAnsi="Wingdings" w:hint="default"/>
      </w:rPr>
    </w:lvl>
    <w:lvl w:ilvl="3" w:tplc="08090001" w:tentative="1">
      <w:start w:val="1"/>
      <w:numFmt w:val="bullet"/>
      <w:lvlText w:val=""/>
      <w:lvlJc w:val="left"/>
      <w:pPr>
        <w:ind w:left="3194" w:hanging="360"/>
      </w:pPr>
      <w:rPr>
        <w:rFonts w:ascii="Symbol" w:hAnsi="Symbol" w:hint="default"/>
      </w:rPr>
    </w:lvl>
    <w:lvl w:ilvl="4" w:tplc="08090003" w:tentative="1">
      <w:start w:val="1"/>
      <w:numFmt w:val="bullet"/>
      <w:lvlText w:val="o"/>
      <w:lvlJc w:val="left"/>
      <w:pPr>
        <w:ind w:left="3914" w:hanging="360"/>
      </w:pPr>
      <w:rPr>
        <w:rFonts w:ascii="Courier New" w:hAnsi="Courier New" w:cs="Courier New" w:hint="default"/>
      </w:rPr>
    </w:lvl>
    <w:lvl w:ilvl="5" w:tplc="08090005" w:tentative="1">
      <w:start w:val="1"/>
      <w:numFmt w:val="bullet"/>
      <w:lvlText w:val=""/>
      <w:lvlJc w:val="left"/>
      <w:pPr>
        <w:ind w:left="4634" w:hanging="360"/>
      </w:pPr>
      <w:rPr>
        <w:rFonts w:ascii="Wingdings" w:hAnsi="Wingdings" w:hint="default"/>
      </w:rPr>
    </w:lvl>
    <w:lvl w:ilvl="6" w:tplc="08090001" w:tentative="1">
      <w:start w:val="1"/>
      <w:numFmt w:val="bullet"/>
      <w:lvlText w:val=""/>
      <w:lvlJc w:val="left"/>
      <w:pPr>
        <w:ind w:left="5354" w:hanging="360"/>
      </w:pPr>
      <w:rPr>
        <w:rFonts w:ascii="Symbol" w:hAnsi="Symbol" w:hint="default"/>
      </w:rPr>
    </w:lvl>
    <w:lvl w:ilvl="7" w:tplc="08090003" w:tentative="1">
      <w:start w:val="1"/>
      <w:numFmt w:val="bullet"/>
      <w:lvlText w:val="o"/>
      <w:lvlJc w:val="left"/>
      <w:pPr>
        <w:ind w:left="6074" w:hanging="360"/>
      </w:pPr>
      <w:rPr>
        <w:rFonts w:ascii="Courier New" w:hAnsi="Courier New" w:cs="Courier New" w:hint="default"/>
      </w:rPr>
    </w:lvl>
    <w:lvl w:ilvl="8" w:tplc="08090005" w:tentative="1">
      <w:start w:val="1"/>
      <w:numFmt w:val="bullet"/>
      <w:lvlText w:val=""/>
      <w:lvlJc w:val="left"/>
      <w:pPr>
        <w:ind w:left="6794" w:hanging="360"/>
      </w:pPr>
      <w:rPr>
        <w:rFonts w:ascii="Wingdings" w:hAnsi="Wingdings" w:hint="default"/>
      </w:rPr>
    </w:lvl>
  </w:abstractNum>
  <w:abstractNum w:abstractNumId="29" w15:restartNumberingAfterBreak="0">
    <w:nsid w:val="7C0C2C65"/>
    <w:multiLevelType w:val="multilevel"/>
    <w:tmpl w:val="4CE6755E"/>
    <w:lvl w:ilvl="0">
      <w:start w:val="3"/>
      <w:numFmt w:val="decimal"/>
      <w:lvlText w:val="%1"/>
      <w:lvlJc w:val="left"/>
      <w:pPr>
        <w:ind w:left="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95"/>
      </w:pPr>
      <w:rPr>
        <w:rFonts w:ascii="Trebuchet MS" w:eastAsia="Times New Roman" w:hAnsi="Trebuchet MS"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720" w:hanging="360"/>
      </w:pPr>
      <w:rPr>
        <w:rFonts w:ascii="Symbol" w:hAnsi="Symbol" w:hint="default"/>
      </w:rPr>
    </w:lvl>
    <w:lvl w:ilvl="3">
      <w:start w:val="1"/>
      <w:numFmt w:val="bullet"/>
      <w:lvlText w:val=""/>
      <w:lvlJc w:val="left"/>
      <w:pPr>
        <w:ind w:left="1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DDA5DB7"/>
    <w:multiLevelType w:val="multilevel"/>
    <w:tmpl w:val="99409FAE"/>
    <w:lvl w:ilvl="0">
      <w:start w:val="1"/>
      <w:numFmt w:val="decimal"/>
      <w:lvlText w:val="%1."/>
      <w:lvlJc w:val="left"/>
      <w:pPr>
        <w:ind w:left="751"/>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66"/>
      </w:pPr>
      <w:rPr>
        <w:rFonts w:ascii="Trebuchet MS" w:eastAsia="Times New Roman" w:hAnsi="Trebuchet MS"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F136237"/>
    <w:multiLevelType w:val="hybridMultilevel"/>
    <w:tmpl w:val="4204E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9801432">
    <w:abstractNumId w:val="30"/>
  </w:num>
  <w:num w:numId="2" w16cid:durableId="1439371801">
    <w:abstractNumId w:val="14"/>
  </w:num>
  <w:num w:numId="3" w16cid:durableId="382102210">
    <w:abstractNumId w:val="13"/>
  </w:num>
  <w:num w:numId="4" w16cid:durableId="753550551">
    <w:abstractNumId w:val="3"/>
  </w:num>
  <w:num w:numId="5" w16cid:durableId="1215191120">
    <w:abstractNumId w:val="9"/>
  </w:num>
  <w:num w:numId="6" w16cid:durableId="1636131918">
    <w:abstractNumId w:val="25"/>
  </w:num>
  <w:num w:numId="7" w16cid:durableId="689457291">
    <w:abstractNumId w:val="22"/>
  </w:num>
  <w:num w:numId="8" w16cid:durableId="1097139782">
    <w:abstractNumId w:val="17"/>
  </w:num>
  <w:num w:numId="9" w16cid:durableId="1020278882">
    <w:abstractNumId w:val="20"/>
  </w:num>
  <w:num w:numId="10" w16cid:durableId="31468718">
    <w:abstractNumId w:val="21"/>
  </w:num>
  <w:num w:numId="11" w16cid:durableId="963001039">
    <w:abstractNumId w:val="24"/>
  </w:num>
  <w:num w:numId="12" w16cid:durableId="662899129">
    <w:abstractNumId w:val="10"/>
  </w:num>
  <w:num w:numId="13" w16cid:durableId="1122649269">
    <w:abstractNumId w:val="26"/>
  </w:num>
  <w:num w:numId="14" w16cid:durableId="2086024080">
    <w:abstractNumId w:val="6"/>
  </w:num>
  <w:num w:numId="15" w16cid:durableId="980186846">
    <w:abstractNumId w:val="27"/>
  </w:num>
  <w:num w:numId="16" w16cid:durableId="1506239247">
    <w:abstractNumId w:val="1"/>
  </w:num>
  <w:num w:numId="17" w16cid:durableId="283778206">
    <w:abstractNumId w:val="15"/>
  </w:num>
  <w:num w:numId="18" w16cid:durableId="1332223841">
    <w:abstractNumId w:val="2"/>
  </w:num>
  <w:num w:numId="19" w16cid:durableId="1227760204">
    <w:abstractNumId w:val="23"/>
  </w:num>
  <w:num w:numId="20" w16cid:durableId="182063121">
    <w:abstractNumId w:val="5"/>
  </w:num>
  <w:num w:numId="21" w16cid:durableId="744229981">
    <w:abstractNumId w:val="12"/>
  </w:num>
  <w:num w:numId="22" w16cid:durableId="1798989516">
    <w:abstractNumId w:val="19"/>
  </w:num>
  <w:num w:numId="23" w16cid:durableId="2116168727">
    <w:abstractNumId w:val="8"/>
  </w:num>
  <w:num w:numId="24" w16cid:durableId="1954358229">
    <w:abstractNumId w:val="18"/>
  </w:num>
  <w:num w:numId="25" w16cid:durableId="1498766529">
    <w:abstractNumId w:val="29"/>
  </w:num>
  <w:num w:numId="26" w16cid:durableId="1449623211">
    <w:abstractNumId w:val="11"/>
  </w:num>
  <w:num w:numId="27" w16cid:durableId="2145389437">
    <w:abstractNumId w:val="31"/>
  </w:num>
  <w:num w:numId="28" w16cid:durableId="1032683012">
    <w:abstractNumId w:val="16"/>
  </w:num>
  <w:num w:numId="29" w16cid:durableId="443615725">
    <w:abstractNumId w:val="0"/>
  </w:num>
  <w:num w:numId="30" w16cid:durableId="951396932">
    <w:abstractNumId w:val="7"/>
  </w:num>
  <w:num w:numId="31" w16cid:durableId="1283029826">
    <w:abstractNumId w:val="28"/>
  </w:num>
  <w:num w:numId="32" w16cid:durableId="495077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497"/>
    <w:rsid w:val="000062E5"/>
    <w:rsid w:val="00017C63"/>
    <w:rsid w:val="000256A3"/>
    <w:rsid w:val="000265B1"/>
    <w:rsid w:val="000266A4"/>
    <w:rsid w:val="000309BE"/>
    <w:rsid w:val="00040469"/>
    <w:rsid w:val="00043D8A"/>
    <w:rsid w:val="00056255"/>
    <w:rsid w:val="0006417B"/>
    <w:rsid w:val="00070399"/>
    <w:rsid w:val="00070C31"/>
    <w:rsid w:val="00073075"/>
    <w:rsid w:val="000771C5"/>
    <w:rsid w:val="00081E00"/>
    <w:rsid w:val="000A7E5E"/>
    <w:rsid w:val="000B3B5F"/>
    <w:rsid w:val="000B5357"/>
    <w:rsid w:val="000C5FF7"/>
    <w:rsid w:val="000D7890"/>
    <w:rsid w:val="00100E69"/>
    <w:rsid w:val="00103649"/>
    <w:rsid w:val="001071BE"/>
    <w:rsid w:val="00126B44"/>
    <w:rsid w:val="00140605"/>
    <w:rsid w:val="00142C13"/>
    <w:rsid w:val="0015535F"/>
    <w:rsid w:val="00162F90"/>
    <w:rsid w:val="00173D25"/>
    <w:rsid w:val="00181321"/>
    <w:rsid w:val="00183D17"/>
    <w:rsid w:val="001A27AB"/>
    <w:rsid w:val="001A50CB"/>
    <w:rsid w:val="001C1C5F"/>
    <w:rsid w:val="001D2932"/>
    <w:rsid w:val="001D7468"/>
    <w:rsid w:val="001E3BC5"/>
    <w:rsid w:val="001F04E9"/>
    <w:rsid w:val="001F6B05"/>
    <w:rsid w:val="00203D65"/>
    <w:rsid w:val="00207FCF"/>
    <w:rsid w:val="00213D75"/>
    <w:rsid w:val="00216364"/>
    <w:rsid w:val="00220048"/>
    <w:rsid w:val="00220D4F"/>
    <w:rsid w:val="00222C91"/>
    <w:rsid w:val="00224ABC"/>
    <w:rsid w:val="00225E67"/>
    <w:rsid w:val="00230895"/>
    <w:rsid w:val="00232A67"/>
    <w:rsid w:val="0024466B"/>
    <w:rsid w:val="00246A11"/>
    <w:rsid w:val="00266C5B"/>
    <w:rsid w:val="00273893"/>
    <w:rsid w:val="002828FE"/>
    <w:rsid w:val="00285A04"/>
    <w:rsid w:val="00294C24"/>
    <w:rsid w:val="002A2494"/>
    <w:rsid w:val="002B05AE"/>
    <w:rsid w:val="002B50FC"/>
    <w:rsid w:val="002B76FF"/>
    <w:rsid w:val="002D4771"/>
    <w:rsid w:val="002D54DD"/>
    <w:rsid w:val="002D7EE8"/>
    <w:rsid w:val="00300D15"/>
    <w:rsid w:val="00303AA3"/>
    <w:rsid w:val="0031194D"/>
    <w:rsid w:val="00316D37"/>
    <w:rsid w:val="00316F58"/>
    <w:rsid w:val="00322770"/>
    <w:rsid w:val="003265B0"/>
    <w:rsid w:val="00326845"/>
    <w:rsid w:val="00326894"/>
    <w:rsid w:val="003356D5"/>
    <w:rsid w:val="003434F3"/>
    <w:rsid w:val="0034418E"/>
    <w:rsid w:val="0034492B"/>
    <w:rsid w:val="00346E9C"/>
    <w:rsid w:val="00353269"/>
    <w:rsid w:val="00353760"/>
    <w:rsid w:val="0035455A"/>
    <w:rsid w:val="00364713"/>
    <w:rsid w:val="00364AA3"/>
    <w:rsid w:val="00370BF5"/>
    <w:rsid w:val="0037297B"/>
    <w:rsid w:val="00373EA1"/>
    <w:rsid w:val="00374546"/>
    <w:rsid w:val="00376A77"/>
    <w:rsid w:val="003774CB"/>
    <w:rsid w:val="003805E3"/>
    <w:rsid w:val="00395557"/>
    <w:rsid w:val="003A08A6"/>
    <w:rsid w:val="003A0E7B"/>
    <w:rsid w:val="003A1171"/>
    <w:rsid w:val="003A57C2"/>
    <w:rsid w:val="003E0DD3"/>
    <w:rsid w:val="003F2D39"/>
    <w:rsid w:val="00405AA0"/>
    <w:rsid w:val="00406D00"/>
    <w:rsid w:val="00414488"/>
    <w:rsid w:val="0042731D"/>
    <w:rsid w:val="004377CA"/>
    <w:rsid w:val="00456E90"/>
    <w:rsid w:val="00462AD0"/>
    <w:rsid w:val="0047087F"/>
    <w:rsid w:val="00471165"/>
    <w:rsid w:val="004A447D"/>
    <w:rsid w:val="004B0BFD"/>
    <w:rsid w:val="004B35EC"/>
    <w:rsid w:val="004B76BC"/>
    <w:rsid w:val="004C3E14"/>
    <w:rsid w:val="004C5195"/>
    <w:rsid w:val="004D459A"/>
    <w:rsid w:val="004D4CC0"/>
    <w:rsid w:val="004D6892"/>
    <w:rsid w:val="004E7E9F"/>
    <w:rsid w:val="004F0196"/>
    <w:rsid w:val="004F363D"/>
    <w:rsid w:val="004F3ACF"/>
    <w:rsid w:val="00504472"/>
    <w:rsid w:val="00505213"/>
    <w:rsid w:val="00510161"/>
    <w:rsid w:val="00511B80"/>
    <w:rsid w:val="00521622"/>
    <w:rsid w:val="00522D5C"/>
    <w:rsid w:val="00522F76"/>
    <w:rsid w:val="00530CE1"/>
    <w:rsid w:val="00536CA7"/>
    <w:rsid w:val="00537E1A"/>
    <w:rsid w:val="005458DE"/>
    <w:rsid w:val="00555897"/>
    <w:rsid w:val="00564C55"/>
    <w:rsid w:val="0056680A"/>
    <w:rsid w:val="0056731C"/>
    <w:rsid w:val="005676FF"/>
    <w:rsid w:val="00577158"/>
    <w:rsid w:val="00577248"/>
    <w:rsid w:val="00577E89"/>
    <w:rsid w:val="0058673F"/>
    <w:rsid w:val="005867A3"/>
    <w:rsid w:val="00590335"/>
    <w:rsid w:val="005A2634"/>
    <w:rsid w:val="005A6605"/>
    <w:rsid w:val="005A76C8"/>
    <w:rsid w:val="005C3B14"/>
    <w:rsid w:val="005C6D02"/>
    <w:rsid w:val="005D1289"/>
    <w:rsid w:val="005E57DB"/>
    <w:rsid w:val="005F0501"/>
    <w:rsid w:val="005F41F8"/>
    <w:rsid w:val="00605A4B"/>
    <w:rsid w:val="00611BD8"/>
    <w:rsid w:val="00614497"/>
    <w:rsid w:val="006248ED"/>
    <w:rsid w:val="00637D4C"/>
    <w:rsid w:val="0064080A"/>
    <w:rsid w:val="0066378C"/>
    <w:rsid w:val="00663867"/>
    <w:rsid w:val="0068435F"/>
    <w:rsid w:val="00685ADA"/>
    <w:rsid w:val="006A1589"/>
    <w:rsid w:val="006A335B"/>
    <w:rsid w:val="006A4584"/>
    <w:rsid w:val="006A5FA5"/>
    <w:rsid w:val="006B21AD"/>
    <w:rsid w:val="006B6FBC"/>
    <w:rsid w:val="006C1A2B"/>
    <w:rsid w:val="006C384B"/>
    <w:rsid w:val="006D1045"/>
    <w:rsid w:val="006D3D15"/>
    <w:rsid w:val="006E23E3"/>
    <w:rsid w:val="006E6368"/>
    <w:rsid w:val="006E7E05"/>
    <w:rsid w:val="006F6B43"/>
    <w:rsid w:val="00706651"/>
    <w:rsid w:val="007148ED"/>
    <w:rsid w:val="00720B96"/>
    <w:rsid w:val="00726F62"/>
    <w:rsid w:val="007542D7"/>
    <w:rsid w:val="0075552A"/>
    <w:rsid w:val="00761190"/>
    <w:rsid w:val="00763F94"/>
    <w:rsid w:val="00777578"/>
    <w:rsid w:val="00780F85"/>
    <w:rsid w:val="00781CC5"/>
    <w:rsid w:val="00786A3F"/>
    <w:rsid w:val="007913C7"/>
    <w:rsid w:val="007931A0"/>
    <w:rsid w:val="00794C9C"/>
    <w:rsid w:val="007A0062"/>
    <w:rsid w:val="007B01A3"/>
    <w:rsid w:val="007B2815"/>
    <w:rsid w:val="007B73EB"/>
    <w:rsid w:val="007B7E45"/>
    <w:rsid w:val="007C0F8C"/>
    <w:rsid w:val="007C3D84"/>
    <w:rsid w:val="007D11A8"/>
    <w:rsid w:val="007E6DEB"/>
    <w:rsid w:val="00805AA3"/>
    <w:rsid w:val="00812B96"/>
    <w:rsid w:val="008161E5"/>
    <w:rsid w:val="00817CB3"/>
    <w:rsid w:val="008272BC"/>
    <w:rsid w:val="0083314E"/>
    <w:rsid w:val="00843212"/>
    <w:rsid w:val="008517DB"/>
    <w:rsid w:val="00855800"/>
    <w:rsid w:val="0085646C"/>
    <w:rsid w:val="008760D7"/>
    <w:rsid w:val="00880B00"/>
    <w:rsid w:val="00884CBC"/>
    <w:rsid w:val="0088736D"/>
    <w:rsid w:val="00887CE5"/>
    <w:rsid w:val="00891170"/>
    <w:rsid w:val="00892C95"/>
    <w:rsid w:val="0089487F"/>
    <w:rsid w:val="00895AAF"/>
    <w:rsid w:val="00897462"/>
    <w:rsid w:val="008A6EBC"/>
    <w:rsid w:val="008B64ED"/>
    <w:rsid w:val="008C62E4"/>
    <w:rsid w:val="008C65B4"/>
    <w:rsid w:val="008D1E86"/>
    <w:rsid w:val="008D7DD2"/>
    <w:rsid w:val="008F1376"/>
    <w:rsid w:val="008F7BC9"/>
    <w:rsid w:val="009031E6"/>
    <w:rsid w:val="0091774E"/>
    <w:rsid w:val="00921DD2"/>
    <w:rsid w:val="009274D6"/>
    <w:rsid w:val="0093130A"/>
    <w:rsid w:val="00934685"/>
    <w:rsid w:val="009363B9"/>
    <w:rsid w:val="009439A4"/>
    <w:rsid w:val="009558EA"/>
    <w:rsid w:val="0097272F"/>
    <w:rsid w:val="00980B50"/>
    <w:rsid w:val="00980F7D"/>
    <w:rsid w:val="00986B2A"/>
    <w:rsid w:val="00996730"/>
    <w:rsid w:val="009B0604"/>
    <w:rsid w:val="009B0C31"/>
    <w:rsid w:val="009B373C"/>
    <w:rsid w:val="009B41C0"/>
    <w:rsid w:val="009B5E09"/>
    <w:rsid w:val="009D0C3B"/>
    <w:rsid w:val="009D1461"/>
    <w:rsid w:val="009D25DB"/>
    <w:rsid w:val="009D5540"/>
    <w:rsid w:val="009F1E23"/>
    <w:rsid w:val="009F5B71"/>
    <w:rsid w:val="00A000AA"/>
    <w:rsid w:val="00A0187A"/>
    <w:rsid w:val="00A02FE5"/>
    <w:rsid w:val="00A03971"/>
    <w:rsid w:val="00A03B59"/>
    <w:rsid w:val="00A055DF"/>
    <w:rsid w:val="00A06F8C"/>
    <w:rsid w:val="00A07338"/>
    <w:rsid w:val="00A1336A"/>
    <w:rsid w:val="00A17581"/>
    <w:rsid w:val="00A20A7F"/>
    <w:rsid w:val="00A23473"/>
    <w:rsid w:val="00A40F4F"/>
    <w:rsid w:val="00A41699"/>
    <w:rsid w:val="00A438B0"/>
    <w:rsid w:val="00A61F3D"/>
    <w:rsid w:val="00A626DD"/>
    <w:rsid w:val="00A7515E"/>
    <w:rsid w:val="00A76729"/>
    <w:rsid w:val="00A90768"/>
    <w:rsid w:val="00AA00CE"/>
    <w:rsid w:val="00AA5B8E"/>
    <w:rsid w:val="00AA7386"/>
    <w:rsid w:val="00AC1441"/>
    <w:rsid w:val="00AC1864"/>
    <w:rsid w:val="00AC60B2"/>
    <w:rsid w:val="00AC687E"/>
    <w:rsid w:val="00AD19A3"/>
    <w:rsid w:val="00AE2C4A"/>
    <w:rsid w:val="00AF487B"/>
    <w:rsid w:val="00B002CA"/>
    <w:rsid w:val="00B05F08"/>
    <w:rsid w:val="00B0787F"/>
    <w:rsid w:val="00B224CD"/>
    <w:rsid w:val="00B25B92"/>
    <w:rsid w:val="00B36257"/>
    <w:rsid w:val="00B44A7F"/>
    <w:rsid w:val="00B7010F"/>
    <w:rsid w:val="00B7461C"/>
    <w:rsid w:val="00B820DA"/>
    <w:rsid w:val="00B861AD"/>
    <w:rsid w:val="00BB32E8"/>
    <w:rsid w:val="00BB3648"/>
    <w:rsid w:val="00BC153E"/>
    <w:rsid w:val="00BC266D"/>
    <w:rsid w:val="00BD4C04"/>
    <w:rsid w:val="00BE3193"/>
    <w:rsid w:val="00BE7373"/>
    <w:rsid w:val="00C0332C"/>
    <w:rsid w:val="00C04127"/>
    <w:rsid w:val="00C179D1"/>
    <w:rsid w:val="00C22C1E"/>
    <w:rsid w:val="00C265A9"/>
    <w:rsid w:val="00C34A7E"/>
    <w:rsid w:val="00C34EC4"/>
    <w:rsid w:val="00C35EDD"/>
    <w:rsid w:val="00C37DBA"/>
    <w:rsid w:val="00C5330C"/>
    <w:rsid w:val="00C54EC5"/>
    <w:rsid w:val="00C623A6"/>
    <w:rsid w:val="00C76371"/>
    <w:rsid w:val="00C82D3B"/>
    <w:rsid w:val="00C82E8F"/>
    <w:rsid w:val="00CA3BE7"/>
    <w:rsid w:val="00CB28E6"/>
    <w:rsid w:val="00CC1FA2"/>
    <w:rsid w:val="00CC572C"/>
    <w:rsid w:val="00CC5C95"/>
    <w:rsid w:val="00CC6961"/>
    <w:rsid w:val="00CD0A49"/>
    <w:rsid w:val="00CD46D2"/>
    <w:rsid w:val="00CE3155"/>
    <w:rsid w:val="00CE6445"/>
    <w:rsid w:val="00CE7FCD"/>
    <w:rsid w:val="00CF5ACB"/>
    <w:rsid w:val="00CF72F9"/>
    <w:rsid w:val="00D031C7"/>
    <w:rsid w:val="00D05908"/>
    <w:rsid w:val="00D22258"/>
    <w:rsid w:val="00D22383"/>
    <w:rsid w:val="00D253A3"/>
    <w:rsid w:val="00D348A3"/>
    <w:rsid w:val="00D46AAD"/>
    <w:rsid w:val="00D500E6"/>
    <w:rsid w:val="00D50FDC"/>
    <w:rsid w:val="00D514A5"/>
    <w:rsid w:val="00D51CFB"/>
    <w:rsid w:val="00D55685"/>
    <w:rsid w:val="00D557AA"/>
    <w:rsid w:val="00D65464"/>
    <w:rsid w:val="00D77C78"/>
    <w:rsid w:val="00D82A88"/>
    <w:rsid w:val="00D92D3D"/>
    <w:rsid w:val="00D93B8E"/>
    <w:rsid w:val="00D97908"/>
    <w:rsid w:val="00DA0D4B"/>
    <w:rsid w:val="00DB675C"/>
    <w:rsid w:val="00DB719E"/>
    <w:rsid w:val="00DC73A9"/>
    <w:rsid w:val="00DD6856"/>
    <w:rsid w:val="00DE4058"/>
    <w:rsid w:val="00DF07B0"/>
    <w:rsid w:val="00DF69C6"/>
    <w:rsid w:val="00E114C0"/>
    <w:rsid w:val="00E13FB1"/>
    <w:rsid w:val="00E16F2C"/>
    <w:rsid w:val="00E17748"/>
    <w:rsid w:val="00E33688"/>
    <w:rsid w:val="00E37FAD"/>
    <w:rsid w:val="00E416A1"/>
    <w:rsid w:val="00E56EDC"/>
    <w:rsid w:val="00E57895"/>
    <w:rsid w:val="00E82F60"/>
    <w:rsid w:val="00E85C2D"/>
    <w:rsid w:val="00EA198E"/>
    <w:rsid w:val="00EB7F87"/>
    <w:rsid w:val="00EC2019"/>
    <w:rsid w:val="00ED1290"/>
    <w:rsid w:val="00ED4D08"/>
    <w:rsid w:val="00ED7B51"/>
    <w:rsid w:val="00EE22DE"/>
    <w:rsid w:val="00EE32BF"/>
    <w:rsid w:val="00EE7A8B"/>
    <w:rsid w:val="00EF3E56"/>
    <w:rsid w:val="00F04052"/>
    <w:rsid w:val="00F04487"/>
    <w:rsid w:val="00F04988"/>
    <w:rsid w:val="00F11606"/>
    <w:rsid w:val="00F13C9E"/>
    <w:rsid w:val="00F16472"/>
    <w:rsid w:val="00F16A24"/>
    <w:rsid w:val="00F32B4B"/>
    <w:rsid w:val="00F34978"/>
    <w:rsid w:val="00F51B43"/>
    <w:rsid w:val="00F642EB"/>
    <w:rsid w:val="00F71646"/>
    <w:rsid w:val="00F72436"/>
    <w:rsid w:val="00F80054"/>
    <w:rsid w:val="00F81ACD"/>
    <w:rsid w:val="00F81CA4"/>
    <w:rsid w:val="00F82275"/>
    <w:rsid w:val="00F823B1"/>
    <w:rsid w:val="00F86896"/>
    <w:rsid w:val="00F9513E"/>
    <w:rsid w:val="00F97A65"/>
    <w:rsid w:val="00FA3DBB"/>
    <w:rsid w:val="00FA411D"/>
    <w:rsid w:val="00FB0BAB"/>
    <w:rsid w:val="00FB2B67"/>
    <w:rsid w:val="00FB2BB3"/>
    <w:rsid w:val="00FB4103"/>
    <w:rsid w:val="00FB551E"/>
    <w:rsid w:val="00FC6A1A"/>
    <w:rsid w:val="00FC777E"/>
    <w:rsid w:val="00FD425D"/>
    <w:rsid w:val="00FD4905"/>
    <w:rsid w:val="00FD6477"/>
    <w:rsid w:val="00FE3260"/>
    <w:rsid w:val="00FF0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FCB6F"/>
  <w15:docId w15:val="{6D72F512-A33D-4E6A-AD76-6B1839C9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14" w:right="1676"/>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723" w:hanging="10"/>
      <w:outlineLvl w:val="0"/>
    </w:pPr>
    <w:rPr>
      <w:rFonts w:ascii="Times New Roman" w:eastAsia="Times New Roman" w:hAnsi="Times New Roman" w:cs="Times New Roman"/>
      <w:color w:val="000000"/>
      <w:sz w:val="22"/>
      <w:u w:val="single" w:color="000000"/>
    </w:rPr>
  </w:style>
  <w:style w:type="paragraph" w:styleId="Heading2">
    <w:name w:val="heading 2"/>
    <w:basedOn w:val="Normal"/>
    <w:next w:val="Normal"/>
    <w:link w:val="Heading2Char"/>
    <w:uiPriority w:val="9"/>
    <w:unhideWhenUsed/>
    <w:qFormat/>
    <w:rsid w:val="00637D4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D7468"/>
    <w:pPr>
      <w:ind w:left="720"/>
      <w:contextualSpacing/>
    </w:pPr>
  </w:style>
  <w:style w:type="character" w:styleId="CommentReference">
    <w:name w:val="annotation reference"/>
    <w:basedOn w:val="DefaultParagraphFont"/>
    <w:uiPriority w:val="99"/>
    <w:semiHidden/>
    <w:unhideWhenUsed/>
    <w:rsid w:val="00537E1A"/>
    <w:rPr>
      <w:sz w:val="16"/>
      <w:szCs w:val="16"/>
    </w:rPr>
  </w:style>
  <w:style w:type="paragraph" w:styleId="CommentText">
    <w:name w:val="annotation text"/>
    <w:basedOn w:val="Normal"/>
    <w:link w:val="CommentTextChar"/>
    <w:uiPriority w:val="99"/>
    <w:unhideWhenUsed/>
    <w:rsid w:val="00537E1A"/>
    <w:pPr>
      <w:spacing w:line="240" w:lineRule="auto"/>
    </w:pPr>
    <w:rPr>
      <w:sz w:val="20"/>
      <w:szCs w:val="20"/>
    </w:rPr>
  </w:style>
  <w:style w:type="character" w:customStyle="1" w:styleId="CommentTextChar">
    <w:name w:val="Comment Text Char"/>
    <w:basedOn w:val="DefaultParagraphFont"/>
    <w:link w:val="CommentText"/>
    <w:uiPriority w:val="99"/>
    <w:rsid w:val="00537E1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37E1A"/>
    <w:rPr>
      <w:b/>
      <w:bCs/>
    </w:rPr>
  </w:style>
  <w:style w:type="character" w:customStyle="1" w:styleId="CommentSubjectChar">
    <w:name w:val="Comment Subject Char"/>
    <w:basedOn w:val="CommentTextChar"/>
    <w:link w:val="CommentSubject"/>
    <w:uiPriority w:val="99"/>
    <w:semiHidden/>
    <w:rsid w:val="00537E1A"/>
    <w:rPr>
      <w:rFonts w:ascii="Times New Roman" w:eastAsia="Times New Roman" w:hAnsi="Times New Roman" w:cs="Times New Roman"/>
      <w:b/>
      <w:bCs/>
      <w:color w:val="000000"/>
      <w:sz w:val="20"/>
      <w:szCs w:val="20"/>
    </w:rPr>
  </w:style>
  <w:style w:type="paragraph" w:styleId="Caption">
    <w:name w:val="caption"/>
    <w:basedOn w:val="Normal"/>
    <w:next w:val="Normal"/>
    <w:uiPriority w:val="35"/>
    <w:unhideWhenUsed/>
    <w:qFormat/>
    <w:rsid w:val="00FC777E"/>
    <w:pPr>
      <w:spacing w:after="200" w:line="240" w:lineRule="auto"/>
    </w:pPr>
    <w:rPr>
      <w:i/>
      <w:iCs/>
      <w:color w:val="0E2841" w:themeColor="text2"/>
      <w:sz w:val="18"/>
      <w:szCs w:val="18"/>
    </w:rPr>
  </w:style>
  <w:style w:type="paragraph" w:styleId="TOCHeading">
    <w:name w:val="TOC Heading"/>
    <w:basedOn w:val="Heading1"/>
    <w:next w:val="Normal"/>
    <w:uiPriority w:val="39"/>
    <w:unhideWhenUsed/>
    <w:qFormat/>
    <w:rsid w:val="00637D4C"/>
    <w:pPr>
      <w:spacing w:before="240"/>
      <w:ind w:left="0" w:firstLine="0"/>
      <w:outlineLvl w:val="9"/>
    </w:pPr>
    <w:rPr>
      <w:rFonts w:asciiTheme="majorHAnsi" w:eastAsiaTheme="majorEastAsia" w:hAnsiTheme="majorHAnsi" w:cstheme="majorBidi"/>
      <w:color w:val="0F4761" w:themeColor="accent1" w:themeShade="BF"/>
      <w:kern w:val="0"/>
      <w:sz w:val="32"/>
      <w:szCs w:val="32"/>
      <w:u w:val="none"/>
      <w:lang w:val="en-US" w:eastAsia="en-US"/>
      <w14:ligatures w14:val="none"/>
    </w:rPr>
  </w:style>
  <w:style w:type="paragraph" w:styleId="TOC1">
    <w:name w:val="toc 1"/>
    <w:basedOn w:val="Normal"/>
    <w:next w:val="Normal"/>
    <w:autoRedefine/>
    <w:uiPriority w:val="39"/>
    <w:unhideWhenUsed/>
    <w:rsid w:val="00805AA3"/>
    <w:pPr>
      <w:spacing w:after="100"/>
      <w:ind w:left="0" w:firstLine="284"/>
    </w:pPr>
  </w:style>
  <w:style w:type="character" w:styleId="Hyperlink">
    <w:name w:val="Hyperlink"/>
    <w:basedOn w:val="DefaultParagraphFont"/>
    <w:uiPriority w:val="99"/>
    <w:unhideWhenUsed/>
    <w:rsid w:val="00637D4C"/>
    <w:rPr>
      <w:color w:val="467886" w:themeColor="hyperlink"/>
      <w:u w:val="single"/>
    </w:rPr>
  </w:style>
  <w:style w:type="character" w:customStyle="1" w:styleId="Heading2Char">
    <w:name w:val="Heading 2 Char"/>
    <w:basedOn w:val="DefaultParagraphFont"/>
    <w:link w:val="Heading2"/>
    <w:uiPriority w:val="9"/>
    <w:rsid w:val="00637D4C"/>
    <w:rPr>
      <w:rFonts w:asciiTheme="majorHAnsi" w:eastAsiaTheme="majorEastAsia" w:hAnsiTheme="majorHAnsi" w:cstheme="majorBidi"/>
      <w:color w:val="0F4761" w:themeColor="accent1" w:themeShade="BF"/>
      <w:sz w:val="26"/>
      <w:szCs w:val="26"/>
    </w:rPr>
  </w:style>
  <w:style w:type="paragraph" w:styleId="TOC2">
    <w:name w:val="toc 2"/>
    <w:basedOn w:val="Normal"/>
    <w:next w:val="Normal"/>
    <w:autoRedefine/>
    <w:uiPriority w:val="39"/>
    <w:unhideWhenUsed/>
    <w:rsid w:val="00637D4C"/>
    <w:pPr>
      <w:tabs>
        <w:tab w:val="left" w:pos="720"/>
        <w:tab w:val="right" w:leader="dot" w:pos="8789"/>
      </w:tabs>
      <w:spacing w:after="100"/>
      <w:ind w:left="220"/>
    </w:pPr>
  </w:style>
  <w:style w:type="table" w:styleId="TableGrid0">
    <w:name w:val="Table Grid"/>
    <w:basedOn w:val="TableNormal"/>
    <w:uiPriority w:val="39"/>
    <w:rsid w:val="001C1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B28E6"/>
    <w:rPr>
      <w:sz w:val="24"/>
    </w:rPr>
  </w:style>
  <w:style w:type="paragraph" w:styleId="Revision">
    <w:name w:val="Revision"/>
    <w:hidden/>
    <w:uiPriority w:val="99"/>
    <w:semiHidden/>
    <w:rsid w:val="00895AAF"/>
    <w:pPr>
      <w:spacing w:after="0" w:line="240" w:lineRule="auto"/>
    </w:pPr>
    <w:rPr>
      <w:rFonts w:ascii="Times New Roman" w:eastAsia="Times New Roman" w:hAnsi="Times New Roman" w:cs="Times New Roman"/>
      <w:color w:val="000000"/>
      <w:sz w:val="22"/>
    </w:rPr>
  </w:style>
  <w:style w:type="table" w:customStyle="1" w:styleId="TableNormal1">
    <w:name w:val="Table Normal1"/>
    <w:uiPriority w:val="2"/>
    <w:semiHidden/>
    <w:unhideWhenUsed/>
    <w:qFormat/>
    <w:rsid w:val="00522F76"/>
    <w:pPr>
      <w:widowControl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22F76"/>
    <w:pPr>
      <w:widowControl w:val="0"/>
      <w:spacing w:after="0" w:line="240" w:lineRule="auto"/>
      <w:ind w:left="0" w:right="0"/>
      <w:jc w:val="left"/>
    </w:pPr>
    <w:rPr>
      <w:rFonts w:asciiTheme="minorHAnsi" w:eastAsiaTheme="minorHAnsi" w:hAnsiTheme="minorHAnsi" w:cstheme="minorBidi"/>
      <w:color w:val="auto"/>
      <w:kern w:val="0"/>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07/relationships/diagramDrawing" Target="diagrams/drawing1.xm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3.svg"/><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6.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18D607-78BC-42ED-82CA-57784E85F40B}"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GB"/>
        </a:p>
      </dgm:t>
    </dgm:pt>
    <dgm:pt modelId="{BCF181A7-1E2A-4A84-8786-AB5AF5434A5F}">
      <dgm:prSet phldrT="[Text]" custT="1"/>
      <dgm:spPr/>
      <dgm:t>
        <a:bodyPr/>
        <a:lstStyle/>
        <a:p>
          <a:r>
            <a:rPr lang="en-GB" sz="700" dirty="0">
              <a:latin typeface="Trebuchet MS" panose="020B0603020202020204" pitchFamily="34" charset="0"/>
            </a:rPr>
            <a:t>a. Identify risk (See 8.2)</a:t>
          </a:r>
        </a:p>
      </dgm:t>
    </dgm:pt>
    <dgm:pt modelId="{FE3EBAAA-B5AE-41AB-AD9C-1600133EB216}" type="parTrans" cxnId="{A475FD24-79AA-435D-BD8D-2CC9F91E7204}">
      <dgm:prSet/>
      <dgm:spPr/>
      <dgm:t>
        <a:bodyPr/>
        <a:lstStyle/>
        <a:p>
          <a:endParaRPr lang="en-GB"/>
        </a:p>
      </dgm:t>
    </dgm:pt>
    <dgm:pt modelId="{0F9A7270-D9FF-48C4-A3B8-D21541570A82}" type="sibTrans" cxnId="{A475FD24-79AA-435D-BD8D-2CC9F91E7204}">
      <dgm:prSet/>
      <dgm:spPr/>
      <dgm:t>
        <a:bodyPr/>
        <a:lstStyle/>
        <a:p>
          <a:endParaRPr lang="en-GB"/>
        </a:p>
      </dgm:t>
    </dgm:pt>
    <dgm:pt modelId="{F6AA3D48-8E0B-430E-9CE8-D911E3C76BDB}">
      <dgm:prSet phldrT="[Text]" custT="1"/>
      <dgm:spPr/>
      <dgm:t>
        <a:bodyPr/>
        <a:lstStyle/>
        <a:p>
          <a:r>
            <a:rPr lang="en-GB" sz="700" dirty="0">
              <a:latin typeface="Trebuchet MS" panose="020B0603020202020204" pitchFamily="34" charset="0"/>
            </a:rPr>
            <a:t>b. Assess risk</a:t>
          </a:r>
        </a:p>
        <a:p>
          <a:r>
            <a:rPr lang="en-GB" sz="700" dirty="0">
              <a:latin typeface="Trebuchet MS" panose="020B0603020202020204" pitchFamily="34" charset="0"/>
            </a:rPr>
            <a:t>(See 8.3)</a:t>
          </a:r>
        </a:p>
      </dgm:t>
    </dgm:pt>
    <dgm:pt modelId="{44A2931C-0D39-4F07-80AC-4C831FE8E484}" type="parTrans" cxnId="{C960C4D6-884C-4AFD-B214-0E43A8E9A14D}">
      <dgm:prSet/>
      <dgm:spPr/>
      <dgm:t>
        <a:bodyPr/>
        <a:lstStyle/>
        <a:p>
          <a:endParaRPr lang="en-GB"/>
        </a:p>
      </dgm:t>
    </dgm:pt>
    <dgm:pt modelId="{3D60421F-1F47-4DC8-B521-87F89B5E86B5}" type="sibTrans" cxnId="{C960C4D6-884C-4AFD-B214-0E43A8E9A14D}">
      <dgm:prSet/>
      <dgm:spPr/>
      <dgm:t>
        <a:bodyPr/>
        <a:lstStyle/>
        <a:p>
          <a:endParaRPr lang="en-GB"/>
        </a:p>
      </dgm:t>
    </dgm:pt>
    <dgm:pt modelId="{1D9ABFDE-6D68-4126-9726-3BA77C253833}">
      <dgm:prSet phldrT="[Text]" custT="1"/>
      <dgm:spPr/>
      <dgm:t>
        <a:bodyPr/>
        <a:lstStyle/>
        <a:p>
          <a:r>
            <a:rPr lang="en-GB" sz="600" dirty="0">
              <a:latin typeface="Trebuchet MS" panose="020B0603020202020204" pitchFamily="34" charset="0"/>
            </a:rPr>
            <a:t>c. Respond to Risk: </a:t>
          </a:r>
        </a:p>
        <a:p>
          <a:r>
            <a:rPr lang="en-GB" sz="600" dirty="0">
              <a:latin typeface="Trebuchet MS" panose="020B0603020202020204" pitchFamily="34" charset="0"/>
            </a:rPr>
            <a:t>Treat / Transfer / Tolerate / Terminate (See 8.4)</a:t>
          </a:r>
        </a:p>
      </dgm:t>
    </dgm:pt>
    <dgm:pt modelId="{7BF69FC2-3A40-47EA-8520-28A4ADD39843}" type="parTrans" cxnId="{307093F5-9F1B-4AE1-B033-D9529E29AF3E}">
      <dgm:prSet/>
      <dgm:spPr/>
      <dgm:t>
        <a:bodyPr/>
        <a:lstStyle/>
        <a:p>
          <a:endParaRPr lang="en-GB"/>
        </a:p>
      </dgm:t>
    </dgm:pt>
    <dgm:pt modelId="{A67C96A5-8843-42EF-971A-27EF1DC0E9F9}" type="sibTrans" cxnId="{307093F5-9F1B-4AE1-B033-D9529E29AF3E}">
      <dgm:prSet/>
      <dgm:spPr/>
      <dgm:t>
        <a:bodyPr/>
        <a:lstStyle/>
        <a:p>
          <a:endParaRPr lang="en-GB"/>
        </a:p>
      </dgm:t>
    </dgm:pt>
    <dgm:pt modelId="{8E533AD1-9E0E-4ECD-BE18-247D9AF0F69F}">
      <dgm:prSet phldrT="[Text]" custT="1"/>
      <dgm:spPr/>
      <dgm:t>
        <a:bodyPr/>
        <a:lstStyle/>
        <a:p>
          <a:r>
            <a:rPr lang="en-GB" sz="700" dirty="0">
              <a:latin typeface="Trebuchet MS" panose="020B0603020202020204" pitchFamily="34" charset="0"/>
            </a:rPr>
            <a:t>d. Monitor and Report (See 8.5)</a:t>
          </a:r>
        </a:p>
      </dgm:t>
    </dgm:pt>
    <dgm:pt modelId="{AEFB08FE-D56E-4D9A-8B27-1F4D3A936432}" type="parTrans" cxnId="{49C3DF8C-31BA-4CA2-99B9-F27D17304C16}">
      <dgm:prSet/>
      <dgm:spPr/>
      <dgm:t>
        <a:bodyPr/>
        <a:lstStyle/>
        <a:p>
          <a:endParaRPr lang="en-GB"/>
        </a:p>
      </dgm:t>
    </dgm:pt>
    <dgm:pt modelId="{A9D75EFC-F011-4CA3-AD4F-D42632EA157F}" type="sibTrans" cxnId="{49C3DF8C-31BA-4CA2-99B9-F27D17304C16}">
      <dgm:prSet/>
      <dgm:spPr/>
      <dgm:t>
        <a:bodyPr/>
        <a:lstStyle/>
        <a:p>
          <a:endParaRPr lang="en-GB"/>
        </a:p>
      </dgm:t>
    </dgm:pt>
    <dgm:pt modelId="{405010C2-9A42-40A1-B33D-B73BBBA5745A}" type="pres">
      <dgm:prSet presAssocID="{D518D607-78BC-42ED-82CA-57784E85F40B}" presName="cycle" presStyleCnt="0">
        <dgm:presLayoutVars>
          <dgm:dir/>
          <dgm:resizeHandles val="exact"/>
        </dgm:presLayoutVars>
      </dgm:prSet>
      <dgm:spPr/>
    </dgm:pt>
    <dgm:pt modelId="{CFE4E8E5-F7C9-48F5-AD74-766FC202AFE8}" type="pres">
      <dgm:prSet presAssocID="{BCF181A7-1E2A-4A84-8786-AB5AF5434A5F}" presName="node" presStyleLbl="node1" presStyleIdx="0" presStyleCnt="4">
        <dgm:presLayoutVars>
          <dgm:bulletEnabled val="1"/>
        </dgm:presLayoutVars>
      </dgm:prSet>
      <dgm:spPr/>
    </dgm:pt>
    <dgm:pt modelId="{3610FD07-3398-4D50-BA91-D8E113C48417}" type="pres">
      <dgm:prSet presAssocID="{BCF181A7-1E2A-4A84-8786-AB5AF5434A5F}" presName="spNode" presStyleCnt="0"/>
      <dgm:spPr/>
    </dgm:pt>
    <dgm:pt modelId="{29E04459-E8C1-49AA-B5AA-8D6856692DD8}" type="pres">
      <dgm:prSet presAssocID="{0F9A7270-D9FF-48C4-A3B8-D21541570A82}" presName="sibTrans" presStyleLbl="sibTrans1D1" presStyleIdx="0" presStyleCnt="4"/>
      <dgm:spPr/>
    </dgm:pt>
    <dgm:pt modelId="{9ECE2C23-3990-4724-A681-FCA07F11B70C}" type="pres">
      <dgm:prSet presAssocID="{F6AA3D48-8E0B-430E-9CE8-D911E3C76BDB}" presName="node" presStyleLbl="node1" presStyleIdx="1" presStyleCnt="4">
        <dgm:presLayoutVars>
          <dgm:bulletEnabled val="1"/>
        </dgm:presLayoutVars>
      </dgm:prSet>
      <dgm:spPr/>
    </dgm:pt>
    <dgm:pt modelId="{D4FA7EFD-82FF-47E0-81E6-17A7E1B81088}" type="pres">
      <dgm:prSet presAssocID="{F6AA3D48-8E0B-430E-9CE8-D911E3C76BDB}" presName="spNode" presStyleCnt="0"/>
      <dgm:spPr/>
    </dgm:pt>
    <dgm:pt modelId="{70EC01B7-EC52-4F69-8350-C6B55776B55C}" type="pres">
      <dgm:prSet presAssocID="{3D60421F-1F47-4DC8-B521-87F89B5E86B5}" presName="sibTrans" presStyleLbl="sibTrans1D1" presStyleIdx="1" presStyleCnt="4"/>
      <dgm:spPr/>
    </dgm:pt>
    <dgm:pt modelId="{C4BA24C7-732C-4D34-B2A3-CF50A08A2746}" type="pres">
      <dgm:prSet presAssocID="{1D9ABFDE-6D68-4126-9726-3BA77C253833}" presName="node" presStyleLbl="node1" presStyleIdx="2" presStyleCnt="4" custRadScaleRad="79512" custRadScaleInc="1262">
        <dgm:presLayoutVars>
          <dgm:bulletEnabled val="1"/>
        </dgm:presLayoutVars>
      </dgm:prSet>
      <dgm:spPr/>
    </dgm:pt>
    <dgm:pt modelId="{0CEFFA4A-C7F9-47B8-AB66-7BDDF966A329}" type="pres">
      <dgm:prSet presAssocID="{1D9ABFDE-6D68-4126-9726-3BA77C253833}" presName="spNode" presStyleCnt="0"/>
      <dgm:spPr/>
    </dgm:pt>
    <dgm:pt modelId="{B53A089F-4130-467C-B276-A8ED3A8DFABE}" type="pres">
      <dgm:prSet presAssocID="{A67C96A5-8843-42EF-971A-27EF1DC0E9F9}" presName="sibTrans" presStyleLbl="sibTrans1D1" presStyleIdx="2" presStyleCnt="4"/>
      <dgm:spPr/>
    </dgm:pt>
    <dgm:pt modelId="{1412E920-2289-49FF-ABD6-BF9A46535595}" type="pres">
      <dgm:prSet presAssocID="{8E533AD1-9E0E-4ECD-BE18-247D9AF0F69F}" presName="node" presStyleLbl="node1" presStyleIdx="3" presStyleCnt="4">
        <dgm:presLayoutVars>
          <dgm:bulletEnabled val="1"/>
        </dgm:presLayoutVars>
      </dgm:prSet>
      <dgm:spPr/>
    </dgm:pt>
    <dgm:pt modelId="{117EC016-2402-4D39-94CE-E944830D1DAE}" type="pres">
      <dgm:prSet presAssocID="{8E533AD1-9E0E-4ECD-BE18-247D9AF0F69F}" presName="spNode" presStyleCnt="0"/>
      <dgm:spPr/>
    </dgm:pt>
    <dgm:pt modelId="{D4F792D9-DB55-4BD5-9C0C-92B62D10CE51}" type="pres">
      <dgm:prSet presAssocID="{A9D75EFC-F011-4CA3-AD4F-D42632EA157F}" presName="sibTrans" presStyleLbl="sibTrans1D1" presStyleIdx="3" presStyleCnt="4"/>
      <dgm:spPr/>
    </dgm:pt>
  </dgm:ptLst>
  <dgm:cxnLst>
    <dgm:cxn modelId="{A475FD24-79AA-435D-BD8D-2CC9F91E7204}" srcId="{D518D607-78BC-42ED-82CA-57784E85F40B}" destId="{BCF181A7-1E2A-4A84-8786-AB5AF5434A5F}" srcOrd="0" destOrd="0" parTransId="{FE3EBAAA-B5AE-41AB-AD9C-1600133EB216}" sibTransId="{0F9A7270-D9FF-48C4-A3B8-D21541570A82}"/>
    <dgm:cxn modelId="{3554662C-1A1E-4445-9EB6-FDD2916CAB58}" type="presOf" srcId="{0F9A7270-D9FF-48C4-A3B8-D21541570A82}" destId="{29E04459-E8C1-49AA-B5AA-8D6856692DD8}" srcOrd="0" destOrd="0" presId="urn:microsoft.com/office/officeart/2005/8/layout/cycle5"/>
    <dgm:cxn modelId="{6CBF6653-012D-458B-B899-F96F60E75DD6}" type="presOf" srcId="{8E533AD1-9E0E-4ECD-BE18-247D9AF0F69F}" destId="{1412E920-2289-49FF-ABD6-BF9A46535595}" srcOrd="0" destOrd="0" presId="urn:microsoft.com/office/officeart/2005/8/layout/cycle5"/>
    <dgm:cxn modelId="{34827B85-9290-4CCB-9BC8-7EF35E12F8A5}" type="presOf" srcId="{BCF181A7-1E2A-4A84-8786-AB5AF5434A5F}" destId="{CFE4E8E5-F7C9-48F5-AD74-766FC202AFE8}" srcOrd="0" destOrd="0" presId="urn:microsoft.com/office/officeart/2005/8/layout/cycle5"/>
    <dgm:cxn modelId="{49C3DF8C-31BA-4CA2-99B9-F27D17304C16}" srcId="{D518D607-78BC-42ED-82CA-57784E85F40B}" destId="{8E533AD1-9E0E-4ECD-BE18-247D9AF0F69F}" srcOrd="3" destOrd="0" parTransId="{AEFB08FE-D56E-4D9A-8B27-1F4D3A936432}" sibTransId="{A9D75EFC-F011-4CA3-AD4F-D42632EA157F}"/>
    <dgm:cxn modelId="{E3688E9F-CF1F-441C-ADAA-C4C7BB9B4203}" type="presOf" srcId="{F6AA3D48-8E0B-430E-9CE8-D911E3C76BDB}" destId="{9ECE2C23-3990-4724-A681-FCA07F11B70C}" srcOrd="0" destOrd="0" presId="urn:microsoft.com/office/officeart/2005/8/layout/cycle5"/>
    <dgm:cxn modelId="{070D62AD-BE53-4BF4-93A1-2AD4E4419461}" type="presOf" srcId="{1D9ABFDE-6D68-4126-9726-3BA77C253833}" destId="{C4BA24C7-732C-4D34-B2A3-CF50A08A2746}" srcOrd="0" destOrd="0" presId="urn:microsoft.com/office/officeart/2005/8/layout/cycle5"/>
    <dgm:cxn modelId="{E1EC64B4-DD4F-4893-82E8-FEE20E7CC2E6}" type="presOf" srcId="{A67C96A5-8843-42EF-971A-27EF1DC0E9F9}" destId="{B53A089F-4130-467C-B276-A8ED3A8DFABE}" srcOrd="0" destOrd="0" presId="urn:microsoft.com/office/officeart/2005/8/layout/cycle5"/>
    <dgm:cxn modelId="{C960C4D6-884C-4AFD-B214-0E43A8E9A14D}" srcId="{D518D607-78BC-42ED-82CA-57784E85F40B}" destId="{F6AA3D48-8E0B-430E-9CE8-D911E3C76BDB}" srcOrd="1" destOrd="0" parTransId="{44A2931C-0D39-4F07-80AC-4C831FE8E484}" sibTransId="{3D60421F-1F47-4DC8-B521-87F89B5E86B5}"/>
    <dgm:cxn modelId="{E75381D9-38A1-4E70-A0DA-9E1A83FB5C23}" type="presOf" srcId="{3D60421F-1F47-4DC8-B521-87F89B5E86B5}" destId="{70EC01B7-EC52-4F69-8350-C6B55776B55C}" srcOrd="0" destOrd="0" presId="urn:microsoft.com/office/officeart/2005/8/layout/cycle5"/>
    <dgm:cxn modelId="{AD5330F1-DC35-4804-81BE-F80BD8C6F291}" type="presOf" srcId="{A9D75EFC-F011-4CA3-AD4F-D42632EA157F}" destId="{D4F792D9-DB55-4BD5-9C0C-92B62D10CE51}" srcOrd="0" destOrd="0" presId="urn:microsoft.com/office/officeart/2005/8/layout/cycle5"/>
    <dgm:cxn modelId="{307093F5-9F1B-4AE1-B033-D9529E29AF3E}" srcId="{D518D607-78BC-42ED-82CA-57784E85F40B}" destId="{1D9ABFDE-6D68-4126-9726-3BA77C253833}" srcOrd="2" destOrd="0" parTransId="{7BF69FC2-3A40-47EA-8520-28A4ADD39843}" sibTransId="{A67C96A5-8843-42EF-971A-27EF1DC0E9F9}"/>
    <dgm:cxn modelId="{E32FA4FC-5204-4EF0-80CE-4773C2955D3B}" type="presOf" srcId="{D518D607-78BC-42ED-82CA-57784E85F40B}" destId="{405010C2-9A42-40A1-B33D-B73BBBA5745A}" srcOrd="0" destOrd="0" presId="urn:microsoft.com/office/officeart/2005/8/layout/cycle5"/>
    <dgm:cxn modelId="{4CF6A479-4D6B-47B0-AFF8-3DA3FE4C2F43}" type="presParOf" srcId="{405010C2-9A42-40A1-B33D-B73BBBA5745A}" destId="{CFE4E8E5-F7C9-48F5-AD74-766FC202AFE8}" srcOrd="0" destOrd="0" presId="urn:microsoft.com/office/officeart/2005/8/layout/cycle5"/>
    <dgm:cxn modelId="{53F288ED-D7BB-439E-92A0-0682D8E1EB7F}" type="presParOf" srcId="{405010C2-9A42-40A1-B33D-B73BBBA5745A}" destId="{3610FD07-3398-4D50-BA91-D8E113C48417}" srcOrd="1" destOrd="0" presId="urn:microsoft.com/office/officeart/2005/8/layout/cycle5"/>
    <dgm:cxn modelId="{B6E0152A-12CC-4D0F-B9E3-696BDA04603C}" type="presParOf" srcId="{405010C2-9A42-40A1-B33D-B73BBBA5745A}" destId="{29E04459-E8C1-49AA-B5AA-8D6856692DD8}" srcOrd="2" destOrd="0" presId="urn:microsoft.com/office/officeart/2005/8/layout/cycle5"/>
    <dgm:cxn modelId="{8AD96FB9-3BC9-4101-AD1A-92B4DD47C47A}" type="presParOf" srcId="{405010C2-9A42-40A1-B33D-B73BBBA5745A}" destId="{9ECE2C23-3990-4724-A681-FCA07F11B70C}" srcOrd="3" destOrd="0" presId="urn:microsoft.com/office/officeart/2005/8/layout/cycle5"/>
    <dgm:cxn modelId="{2E740D40-EB74-49CC-9A20-45050AA3E22E}" type="presParOf" srcId="{405010C2-9A42-40A1-B33D-B73BBBA5745A}" destId="{D4FA7EFD-82FF-47E0-81E6-17A7E1B81088}" srcOrd="4" destOrd="0" presId="urn:microsoft.com/office/officeart/2005/8/layout/cycle5"/>
    <dgm:cxn modelId="{1F46B432-70EB-4DC5-BF97-A192C60F69D5}" type="presParOf" srcId="{405010C2-9A42-40A1-B33D-B73BBBA5745A}" destId="{70EC01B7-EC52-4F69-8350-C6B55776B55C}" srcOrd="5" destOrd="0" presId="urn:microsoft.com/office/officeart/2005/8/layout/cycle5"/>
    <dgm:cxn modelId="{ED2223FA-B544-4095-BDDD-243E94AA825D}" type="presParOf" srcId="{405010C2-9A42-40A1-B33D-B73BBBA5745A}" destId="{C4BA24C7-732C-4D34-B2A3-CF50A08A2746}" srcOrd="6" destOrd="0" presId="urn:microsoft.com/office/officeart/2005/8/layout/cycle5"/>
    <dgm:cxn modelId="{2C6C64F6-AD2C-45A5-BAAE-AFC51773B46A}" type="presParOf" srcId="{405010C2-9A42-40A1-B33D-B73BBBA5745A}" destId="{0CEFFA4A-C7F9-47B8-AB66-7BDDF966A329}" srcOrd="7" destOrd="0" presId="urn:microsoft.com/office/officeart/2005/8/layout/cycle5"/>
    <dgm:cxn modelId="{8F91E13D-E647-4BB4-94DA-A1EC6B9B6159}" type="presParOf" srcId="{405010C2-9A42-40A1-B33D-B73BBBA5745A}" destId="{B53A089F-4130-467C-B276-A8ED3A8DFABE}" srcOrd="8" destOrd="0" presId="urn:microsoft.com/office/officeart/2005/8/layout/cycle5"/>
    <dgm:cxn modelId="{43E9CECD-53C6-4C25-8E83-06D861A87BCB}" type="presParOf" srcId="{405010C2-9A42-40A1-B33D-B73BBBA5745A}" destId="{1412E920-2289-49FF-ABD6-BF9A46535595}" srcOrd="9" destOrd="0" presId="urn:microsoft.com/office/officeart/2005/8/layout/cycle5"/>
    <dgm:cxn modelId="{3DEA5F91-857D-44C8-B373-B9035E679096}" type="presParOf" srcId="{405010C2-9A42-40A1-B33D-B73BBBA5745A}" destId="{117EC016-2402-4D39-94CE-E944830D1DAE}" srcOrd="10" destOrd="0" presId="urn:microsoft.com/office/officeart/2005/8/layout/cycle5"/>
    <dgm:cxn modelId="{A6FD0BC4-1ABE-4FD8-821B-2B144752591B}" type="presParOf" srcId="{405010C2-9A42-40A1-B33D-B73BBBA5745A}" destId="{D4F792D9-DB55-4BD5-9C0C-92B62D10CE51}" srcOrd="11" destOrd="0" presId="urn:microsoft.com/office/officeart/2005/8/layout/cycle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E4E8E5-F7C9-48F5-AD74-766FC202AFE8}">
      <dsp:nvSpPr>
        <dsp:cNvPr id="0" name=""/>
        <dsp:cNvSpPr/>
      </dsp:nvSpPr>
      <dsp:spPr>
        <a:xfrm>
          <a:off x="864756" y="74216"/>
          <a:ext cx="804136" cy="522689"/>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latin typeface="Trebuchet MS" panose="020B0603020202020204" pitchFamily="34" charset="0"/>
            </a:rPr>
            <a:t>a. Identify risk (See 8.2)</a:t>
          </a:r>
        </a:p>
      </dsp:txBody>
      <dsp:txXfrm>
        <a:off x="890272" y="99732"/>
        <a:ext cx="753104" cy="471657"/>
      </dsp:txXfrm>
    </dsp:sp>
    <dsp:sp modelId="{29E04459-E8C1-49AA-B5AA-8D6856692DD8}">
      <dsp:nvSpPr>
        <dsp:cNvPr id="0" name=""/>
        <dsp:cNvSpPr/>
      </dsp:nvSpPr>
      <dsp:spPr>
        <a:xfrm>
          <a:off x="402235" y="335560"/>
          <a:ext cx="1729178" cy="1729178"/>
        </a:xfrm>
        <a:custGeom>
          <a:avLst/>
          <a:gdLst/>
          <a:ahLst/>
          <a:cxnLst/>
          <a:rect l="0" t="0" r="0" b="0"/>
          <a:pathLst>
            <a:path>
              <a:moveTo>
                <a:pt x="1377974" y="168923"/>
              </a:moveTo>
              <a:arcTo wR="864589" hR="864589" stAng="18385589" swAng="1635930"/>
            </a:path>
          </a:pathLst>
        </a:custGeom>
        <a:noFill/>
        <a:ln w="1270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9ECE2C23-3990-4724-A681-FCA07F11B70C}">
      <dsp:nvSpPr>
        <dsp:cNvPr id="0" name=""/>
        <dsp:cNvSpPr/>
      </dsp:nvSpPr>
      <dsp:spPr>
        <a:xfrm>
          <a:off x="1729345" y="938805"/>
          <a:ext cx="804136" cy="522689"/>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latin typeface="Trebuchet MS" panose="020B0603020202020204" pitchFamily="34" charset="0"/>
            </a:rPr>
            <a:t>b. Assess risk</a:t>
          </a:r>
        </a:p>
        <a:p>
          <a:pPr marL="0" lvl="0" indent="0" algn="ctr" defTabSz="311150">
            <a:lnSpc>
              <a:spcPct val="90000"/>
            </a:lnSpc>
            <a:spcBef>
              <a:spcPct val="0"/>
            </a:spcBef>
            <a:spcAft>
              <a:spcPct val="35000"/>
            </a:spcAft>
            <a:buNone/>
          </a:pPr>
          <a:r>
            <a:rPr lang="en-GB" sz="700" kern="1200" dirty="0">
              <a:latin typeface="Trebuchet MS" panose="020B0603020202020204" pitchFamily="34" charset="0"/>
            </a:rPr>
            <a:t>(See 8.3)</a:t>
          </a:r>
        </a:p>
      </dsp:txBody>
      <dsp:txXfrm>
        <a:off x="1754861" y="964321"/>
        <a:ext cx="753104" cy="471657"/>
      </dsp:txXfrm>
    </dsp:sp>
    <dsp:sp modelId="{70EC01B7-EC52-4F69-8350-C6B55776B55C}">
      <dsp:nvSpPr>
        <dsp:cNvPr id="0" name=""/>
        <dsp:cNvSpPr/>
      </dsp:nvSpPr>
      <dsp:spPr>
        <a:xfrm>
          <a:off x="539389" y="71968"/>
          <a:ext cx="1729178" cy="1729178"/>
        </a:xfrm>
        <a:custGeom>
          <a:avLst/>
          <a:gdLst/>
          <a:ahLst/>
          <a:cxnLst/>
          <a:rect l="0" t="0" r="0" b="0"/>
          <a:pathLst>
            <a:path>
              <a:moveTo>
                <a:pt x="1483447" y="1468350"/>
              </a:moveTo>
              <a:arcTo wR="864589" hR="864589" stAng="2657553" swAng="1276317"/>
            </a:path>
          </a:pathLst>
        </a:custGeom>
        <a:noFill/>
        <a:ln w="1270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C4BA24C7-732C-4D34-B2A3-CF50A08A2746}">
      <dsp:nvSpPr>
        <dsp:cNvPr id="0" name=""/>
        <dsp:cNvSpPr/>
      </dsp:nvSpPr>
      <dsp:spPr>
        <a:xfrm>
          <a:off x="860213" y="1626242"/>
          <a:ext cx="804136" cy="522689"/>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latin typeface="Trebuchet MS" panose="020B0603020202020204" pitchFamily="34" charset="0"/>
            </a:rPr>
            <a:t>c. Respond to Risk: </a:t>
          </a:r>
        </a:p>
        <a:p>
          <a:pPr marL="0" lvl="0" indent="0" algn="ctr" defTabSz="266700">
            <a:lnSpc>
              <a:spcPct val="90000"/>
            </a:lnSpc>
            <a:spcBef>
              <a:spcPct val="0"/>
            </a:spcBef>
            <a:spcAft>
              <a:spcPct val="35000"/>
            </a:spcAft>
            <a:buNone/>
          </a:pPr>
          <a:r>
            <a:rPr lang="en-GB" sz="600" kern="1200" dirty="0">
              <a:latin typeface="Trebuchet MS" panose="020B0603020202020204" pitchFamily="34" charset="0"/>
            </a:rPr>
            <a:t>Treat / Transfer / Tolerate / Terminate (See 8.4)</a:t>
          </a:r>
        </a:p>
      </dsp:txBody>
      <dsp:txXfrm>
        <a:off x="885729" y="1651758"/>
        <a:ext cx="753104" cy="471657"/>
      </dsp:txXfrm>
    </dsp:sp>
    <dsp:sp modelId="{B53A089F-4130-467C-B276-A8ED3A8DFABE}">
      <dsp:nvSpPr>
        <dsp:cNvPr id="0" name=""/>
        <dsp:cNvSpPr/>
      </dsp:nvSpPr>
      <dsp:spPr>
        <a:xfrm>
          <a:off x="261357" y="67129"/>
          <a:ext cx="1729178" cy="1729178"/>
        </a:xfrm>
        <a:custGeom>
          <a:avLst/>
          <a:gdLst/>
          <a:ahLst/>
          <a:cxnLst/>
          <a:rect l="0" t="0" r="0" b="0"/>
          <a:pathLst>
            <a:path>
              <a:moveTo>
                <a:pt x="503854" y="1650327"/>
              </a:moveTo>
              <a:arcTo wR="864589" hR="864589" stAng="6879598" swAng="1247475"/>
            </a:path>
          </a:pathLst>
        </a:custGeom>
        <a:noFill/>
        <a:ln w="1270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1412E920-2289-49FF-ABD6-BF9A46535595}">
      <dsp:nvSpPr>
        <dsp:cNvPr id="0" name=""/>
        <dsp:cNvSpPr/>
      </dsp:nvSpPr>
      <dsp:spPr>
        <a:xfrm>
          <a:off x="167" y="938805"/>
          <a:ext cx="804136" cy="522689"/>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latin typeface="Trebuchet MS" panose="020B0603020202020204" pitchFamily="34" charset="0"/>
            </a:rPr>
            <a:t>d. Monitor and Report (See 8.5)</a:t>
          </a:r>
        </a:p>
      </dsp:txBody>
      <dsp:txXfrm>
        <a:off x="25683" y="964321"/>
        <a:ext cx="753104" cy="471657"/>
      </dsp:txXfrm>
    </dsp:sp>
    <dsp:sp modelId="{D4F792D9-DB55-4BD5-9C0C-92B62D10CE51}">
      <dsp:nvSpPr>
        <dsp:cNvPr id="0" name=""/>
        <dsp:cNvSpPr/>
      </dsp:nvSpPr>
      <dsp:spPr>
        <a:xfrm>
          <a:off x="402235" y="335560"/>
          <a:ext cx="1729178" cy="1729178"/>
        </a:xfrm>
        <a:custGeom>
          <a:avLst/>
          <a:gdLst/>
          <a:ahLst/>
          <a:cxnLst/>
          <a:rect l="0" t="0" r="0" b="0"/>
          <a:pathLst>
            <a:path>
              <a:moveTo>
                <a:pt x="89550" y="481405"/>
              </a:moveTo>
              <a:arcTo wR="864589" hR="864589" stAng="12378482" swAng="1635930"/>
            </a:path>
          </a:pathLst>
        </a:custGeom>
        <a:noFill/>
        <a:ln w="1270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BBD2C-0C76-488A-BAF4-AF532968F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5928</Words>
  <Characters>33792</Characters>
  <Application>Microsoft Office Word</Application>
  <DocSecurity>2</DocSecurity>
  <Lines>281</Lines>
  <Paragraphs>79</Paragraphs>
  <ScaleCrop>false</ScaleCrop>
  <HeadingPairs>
    <vt:vector size="2" baseType="variant">
      <vt:variant>
        <vt:lpstr>Title</vt:lpstr>
      </vt:variant>
      <vt:variant>
        <vt:i4>1</vt:i4>
      </vt:variant>
    </vt:vector>
  </HeadingPairs>
  <TitlesOfParts>
    <vt:vector size="1" baseType="lpstr">
      <vt:lpstr>Microsoft Word - MEA Risk Management Strategy and Framework April 25</vt:lpstr>
    </vt:vector>
  </TitlesOfParts>
  <Company/>
  <LinksUpToDate>false</LinksUpToDate>
  <CharactersWithSpaces>39641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MEA Risk Management Strategy and Framework April 25</dc:title>
  <dc:subject/>
  <dc:creator>Michelle Hegarty</dc:creator>
  <cp:keywords/>
  <cp:lastModifiedBy>Julie Casson</cp:lastModifiedBy>
  <cp:revision>3</cp:revision>
  <dcterms:created xsi:type="dcterms:W3CDTF">2026-04-14T14:47:00Z</dcterms:created>
  <dcterms:modified xsi:type="dcterms:W3CDTF">2026-04-15T15:41:00Z</dcterms:modified>
</cp:coreProperties>
</file>